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774" w:rsidRDefault="00143052">
      <w:pPr>
        <w:spacing w:after="81"/>
        <w:ind w:left="737" w:firstLine="0"/>
        <w:jc w:val="left"/>
      </w:pPr>
      <w:r>
        <w:rPr>
          <w:b/>
          <w:sz w:val="40"/>
        </w:rPr>
        <w:tab/>
      </w:r>
      <w:r>
        <w:rPr>
          <w:b/>
          <w:sz w:val="40"/>
        </w:rPr>
        <w:tab/>
      </w:r>
      <w:r w:rsidR="001A0F89">
        <w:rPr>
          <w:b/>
          <w:sz w:val="40"/>
        </w:rPr>
        <w:t xml:space="preserve"> O P I S T E C H N I C Z N Y </w:t>
      </w:r>
    </w:p>
    <w:p w:rsidR="00201774" w:rsidRDefault="001A0F89">
      <w:pPr>
        <w:spacing w:after="131"/>
        <w:ind w:left="75" w:firstLine="0"/>
        <w:jc w:val="center"/>
      </w:pPr>
      <w:r>
        <w:rPr>
          <w:sz w:val="28"/>
        </w:rPr>
        <w:t xml:space="preserve"> </w:t>
      </w:r>
    </w:p>
    <w:p w:rsidR="00201774" w:rsidRDefault="001A0F89">
      <w:pPr>
        <w:spacing w:after="465"/>
        <w:ind w:left="0" w:right="2" w:firstLine="0"/>
        <w:jc w:val="center"/>
      </w:pPr>
      <w:r>
        <w:rPr>
          <w:sz w:val="28"/>
        </w:rPr>
        <w:t xml:space="preserve">do projektu budowlanego:  </w:t>
      </w:r>
    </w:p>
    <w:p w:rsidR="00201774" w:rsidRDefault="001A0F89">
      <w:pPr>
        <w:spacing w:after="134"/>
        <w:ind w:left="2076" w:firstLine="0"/>
        <w:jc w:val="left"/>
      </w:pPr>
      <w:r>
        <w:rPr>
          <w:b/>
          <w:i/>
          <w:sz w:val="28"/>
        </w:rPr>
        <w:t xml:space="preserve"> „Budowa ul. Olsztyńskiej w Niwach” </w:t>
      </w:r>
    </w:p>
    <w:p w:rsidR="00201774" w:rsidRDefault="001A0F89">
      <w:pPr>
        <w:spacing w:after="98"/>
        <w:ind w:left="75" w:firstLine="0"/>
        <w:jc w:val="center"/>
      </w:pPr>
      <w:r>
        <w:rPr>
          <w:b/>
          <w:i/>
          <w:sz w:val="28"/>
        </w:rPr>
        <w:t xml:space="preserve"> </w:t>
      </w:r>
    </w:p>
    <w:p w:rsidR="00201774" w:rsidRDefault="001A0F89">
      <w:pPr>
        <w:pStyle w:val="Nagwek1"/>
        <w:spacing w:after="388"/>
        <w:ind w:left="700" w:hanging="355"/>
      </w:pPr>
      <w:r>
        <w:t xml:space="preserve">Podstawa opracowania </w:t>
      </w:r>
    </w:p>
    <w:p w:rsidR="00201774" w:rsidRDefault="001A0F89">
      <w:pPr>
        <w:spacing w:after="116"/>
        <w:ind w:left="717"/>
      </w:pPr>
      <w:r>
        <w:t xml:space="preserve">Projekt opracowano w oparciu o następujące materiały: </w:t>
      </w:r>
    </w:p>
    <w:p w:rsidR="00201774" w:rsidRDefault="001A0F89">
      <w:pPr>
        <w:numPr>
          <w:ilvl w:val="0"/>
          <w:numId w:val="1"/>
        </w:numPr>
        <w:spacing w:after="106"/>
        <w:ind w:hanging="360"/>
      </w:pPr>
      <w:r>
        <w:t xml:space="preserve">Umowa z Gminą Osielsko, </w:t>
      </w:r>
    </w:p>
    <w:p w:rsidR="00201774" w:rsidRDefault="001A0F89">
      <w:pPr>
        <w:numPr>
          <w:ilvl w:val="0"/>
          <w:numId w:val="1"/>
        </w:numPr>
        <w:spacing w:after="122"/>
        <w:ind w:hanging="360"/>
      </w:pPr>
      <w:r>
        <w:t xml:space="preserve">Wizja lokalna, </w:t>
      </w:r>
    </w:p>
    <w:p w:rsidR="00201774" w:rsidRDefault="001A0F89">
      <w:pPr>
        <w:numPr>
          <w:ilvl w:val="0"/>
          <w:numId w:val="1"/>
        </w:numPr>
        <w:spacing w:after="110"/>
        <w:ind w:hanging="360"/>
      </w:pPr>
      <w:r>
        <w:t>Mapa sytuacyjno-</w:t>
      </w:r>
      <w:r>
        <w:t xml:space="preserve">wysokościowa z uzbrojeniem terenu do celów projektowych w skali 1:500, </w:t>
      </w:r>
    </w:p>
    <w:p w:rsidR="00201774" w:rsidRDefault="001A0F89">
      <w:pPr>
        <w:numPr>
          <w:ilvl w:val="0"/>
          <w:numId w:val="1"/>
        </w:numPr>
        <w:spacing w:after="31" w:line="366" w:lineRule="auto"/>
        <w:ind w:hanging="360"/>
      </w:pPr>
      <w:r>
        <w:t xml:space="preserve">Ustawa z dnia 7 lipca 1994 r. Prawo Budowlane - Dz. U. z 2013 r., Poz. 1409 z późniejszymi zmianami, </w:t>
      </w:r>
    </w:p>
    <w:p w:rsidR="00201774" w:rsidRDefault="001A0F89">
      <w:pPr>
        <w:numPr>
          <w:ilvl w:val="0"/>
          <w:numId w:val="1"/>
        </w:numPr>
        <w:spacing w:after="29" w:line="363" w:lineRule="auto"/>
        <w:ind w:hanging="360"/>
      </w:pPr>
      <w:r>
        <w:t xml:space="preserve">Rozporządzenie Ministra Transportu i Gospodarki Morskiej z dnia 2 marca 1999 r. w sprawie warunków technicznych jakim powinny odpowiadać drogi publiczne i ich usytuowanie – Dz. U. z 2016 r., Poz. 124; </w:t>
      </w:r>
    </w:p>
    <w:p w:rsidR="00201774" w:rsidRDefault="001A0F89">
      <w:pPr>
        <w:numPr>
          <w:ilvl w:val="0"/>
          <w:numId w:val="1"/>
        </w:numPr>
        <w:spacing w:line="372" w:lineRule="auto"/>
        <w:ind w:hanging="360"/>
      </w:pPr>
      <w:r>
        <w:t>Rozporządzenie Ministra Transportu, Budownictwa i Gosp</w:t>
      </w:r>
      <w:r>
        <w:t xml:space="preserve">odarki Morskiej  z dnia 25 kwietnia 2012 r. w sprawie szczegółowego zakresu i formy projektu budowlanego – Dz. U. z 2012 r., Poz. 462; </w:t>
      </w:r>
    </w:p>
    <w:p w:rsidR="00201774" w:rsidRDefault="001A0F89">
      <w:pPr>
        <w:numPr>
          <w:ilvl w:val="0"/>
          <w:numId w:val="1"/>
        </w:numPr>
        <w:spacing w:after="143"/>
        <w:ind w:hanging="360"/>
      </w:pPr>
      <w:r>
        <w:t xml:space="preserve">Obowiązujące normatywy, katalogi, przepisy i normy. </w:t>
      </w:r>
    </w:p>
    <w:p w:rsidR="00201774" w:rsidRDefault="001A0F89">
      <w:pPr>
        <w:spacing w:after="117"/>
        <w:ind w:left="720" w:firstLine="0"/>
        <w:jc w:val="left"/>
      </w:pPr>
      <w:r>
        <w:rPr>
          <w:b/>
          <w:sz w:val="24"/>
        </w:rPr>
        <w:t xml:space="preserve"> </w:t>
      </w:r>
    </w:p>
    <w:p w:rsidR="00201774" w:rsidRDefault="001A0F89">
      <w:pPr>
        <w:pStyle w:val="Nagwek1"/>
        <w:spacing w:after="77"/>
        <w:ind w:left="700" w:hanging="355"/>
      </w:pPr>
      <w:r>
        <w:t xml:space="preserve">Cel i zakres opracowania </w:t>
      </w:r>
    </w:p>
    <w:p w:rsidR="00201774" w:rsidRDefault="001A0F89">
      <w:pPr>
        <w:spacing w:line="380" w:lineRule="auto"/>
        <w:ind w:left="717"/>
      </w:pPr>
      <w:r>
        <w:t xml:space="preserve"> Przedmiotem niniejszego opracowania je</w:t>
      </w:r>
      <w:r>
        <w:t xml:space="preserve">st projekt budowlany dla zadania pn. „Budowa ul. Olsztyńskiej w Niwach”. Celem dokumentacji jest określenie szczegółowego sposobu i  zakresu wykonania  robót budowlanych polegających na wykonaniu nawierzchni jezdni, zjazdów i rowów na ulicy Olsztyńskiej w </w:t>
      </w:r>
      <w:r>
        <w:t xml:space="preserve">miejscowości Niwy. </w:t>
      </w:r>
    </w:p>
    <w:p w:rsidR="00201774" w:rsidRDefault="001A0F89">
      <w:pPr>
        <w:spacing w:after="122"/>
        <w:ind w:firstLine="0"/>
        <w:jc w:val="left"/>
      </w:pPr>
      <w:r>
        <w:t xml:space="preserve"> </w:t>
      </w:r>
    </w:p>
    <w:p w:rsidR="00201774" w:rsidRDefault="001A0F89">
      <w:pPr>
        <w:spacing w:after="135"/>
        <w:ind w:left="715" w:hanging="10"/>
        <w:jc w:val="left"/>
      </w:pPr>
      <w:r>
        <w:rPr>
          <w:b/>
        </w:rPr>
        <w:t xml:space="preserve">Do podstawowych celów inwestycji należy: </w:t>
      </w:r>
    </w:p>
    <w:p w:rsidR="00201774" w:rsidRDefault="001A0F89">
      <w:pPr>
        <w:numPr>
          <w:ilvl w:val="0"/>
          <w:numId w:val="2"/>
        </w:numPr>
        <w:spacing w:after="136"/>
        <w:ind w:hanging="425"/>
      </w:pPr>
      <w:r>
        <w:t xml:space="preserve">zwiększenie bezpieczeństw ruchu pojazdów i pieszych, </w:t>
      </w:r>
    </w:p>
    <w:p w:rsidR="00201774" w:rsidRDefault="001A0F89">
      <w:pPr>
        <w:numPr>
          <w:ilvl w:val="0"/>
          <w:numId w:val="2"/>
        </w:numPr>
        <w:spacing w:after="139"/>
        <w:ind w:hanging="425"/>
      </w:pPr>
      <w:r>
        <w:t xml:space="preserve">eliminacja utrudnień w ruchu lokalnym, </w:t>
      </w:r>
    </w:p>
    <w:p w:rsidR="00201774" w:rsidRDefault="001A0F89">
      <w:pPr>
        <w:numPr>
          <w:ilvl w:val="0"/>
          <w:numId w:val="2"/>
        </w:numPr>
        <w:spacing w:after="140"/>
        <w:ind w:hanging="425"/>
      </w:pPr>
      <w:r>
        <w:t xml:space="preserve">polepszenie warunków ruchowych na drodze, </w:t>
      </w:r>
    </w:p>
    <w:p w:rsidR="00201774" w:rsidRDefault="001A0F89">
      <w:pPr>
        <w:numPr>
          <w:ilvl w:val="0"/>
          <w:numId w:val="2"/>
        </w:numPr>
        <w:spacing w:line="362" w:lineRule="auto"/>
        <w:ind w:hanging="425"/>
      </w:pPr>
      <w:r>
        <w:t>podniesienie komfortu i jakość życia mieszkańców nieruc</w:t>
      </w:r>
      <w:r>
        <w:t xml:space="preserve">homości zlokalizowanych przy drodze, </w:t>
      </w:r>
    </w:p>
    <w:p w:rsidR="00201774" w:rsidRDefault="001A0F89">
      <w:pPr>
        <w:numPr>
          <w:ilvl w:val="0"/>
          <w:numId w:val="2"/>
        </w:numPr>
        <w:spacing w:after="105"/>
        <w:ind w:hanging="425"/>
      </w:pPr>
      <w:r>
        <w:t xml:space="preserve">zapewnieniu odpowiedniego odprowadzenia wód opadowych i roztopowych z jezdni. </w:t>
      </w:r>
    </w:p>
    <w:p w:rsidR="00201774" w:rsidRDefault="001A0F89">
      <w:pPr>
        <w:spacing w:after="98"/>
        <w:ind w:left="1418" w:firstLine="0"/>
        <w:jc w:val="left"/>
      </w:pPr>
      <w:r>
        <w:t xml:space="preserve"> </w:t>
      </w:r>
    </w:p>
    <w:p w:rsidR="00201774" w:rsidRDefault="001A0F89">
      <w:pPr>
        <w:spacing w:after="98"/>
        <w:ind w:left="1418" w:firstLine="0"/>
        <w:jc w:val="left"/>
      </w:pPr>
      <w:r>
        <w:t xml:space="preserve"> </w:t>
      </w:r>
    </w:p>
    <w:p w:rsidR="00201774" w:rsidRDefault="001A0F89">
      <w:pPr>
        <w:spacing w:after="0"/>
        <w:ind w:left="1418" w:firstLine="0"/>
        <w:jc w:val="left"/>
      </w:pPr>
      <w:r>
        <w:lastRenderedPageBreak/>
        <w:t xml:space="preserve"> </w:t>
      </w:r>
    </w:p>
    <w:p w:rsidR="00201774" w:rsidRDefault="001A0F89">
      <w:pPr>
        <w:spacing w:after="138"/>
        <w:ind w:left="1418" w:firstLine="0"/>
        <w:jc w:val="left"/>
      </w:pPr>
      <w:r>
        <w:t xml:space="preserve"> </w:t>
      </w:r>
    </w:p>
    <w:p w:rsidR="00201774" w:rsidRDefault="001A0F89">
      <w:pPr>
        <w:pStyle w:val="Nagwek1"/>
        <w:spacing w:after="71"/>
        <w:ind w:left="700" w:hanging="355"/>
      </w:pPr>
      <w:r>
        <w:t>Dane inwestycji</w:t>
      </w:r>
      <w:r>
        <w:rPr>
          <w:sz w:val="20"/>
        </w:rPr>
        <w:t xml:space="preserve"> </w:t>
      </w:r>
    </w:p>
    <w:p w:rsidR="00201774" w:rsidRDefault="001A0F89">
      <w:pPr>
        <w:spacing w:after="96"/>
        <w:ind w:left="713" w:firstLine="0"/>
        <w:jc w:val="left"/>
      </w:pPr>
      <w:r>
        <w:rPr>
          <w:b/>
        </w:rPr>
        <w:t xml:space="preserve"> </w:t>
      </w:r>
    </w:p>
    <w:p w:rsidR="00201774" w:rsidRDefault="001A0F89">
      <w:pPr>
        <w:spacing w:line="365" w:lineRule="auto"/>
        <w:ind w:left="1077" w:right="6472" w:hanging="360"/>
      </w:pPr>
      <w:r>
        <w:rPr>
          <w:b/>
        </w:rPr>
        <w:t xml:space="preserve">3.1 Inwestor  </w:t>
      </w:r>
      <w:r>
        <w:t xml:space="preserve">  Gmina Osielsko  </w:t>
      </w:r>
    </w:p>
    <w:p w:rsidR="00201774" w:rsidRDefault="001A0F89">
      <w:pPr>
        <w:spacing w:after="96"/>
        <w:ind w:left="1080"/>
      </w:pPr>
      <w:r>
        <w:t>ul. Szosa Gdańska 55A, 86-031 Osielsko</w:t>
      </w:r>
      <w:r>
        <w:rPr>
          <w:b/>
        </w:rPr>
        <w:t xml:space="preserve"> </w:t>
      </w:r>
    </w:p>
    <w:p w:rsidR="00201774" w:rsidRDefault="001A0F89">
      <w:pPr>
        <w:spacing w:after="0" w:line="398" w:lineRule="auto"/>
        <w:ind w:left="1262" w:right="5707" w:hanging="557"/>
        <w:jc w:val="left"/>
      </w:pPr>
      <w:r>
        <w:rPr>
          <w:b/>
        </w:rPr>
        <w:t xml:space="preserve">3.2 Lokalizacja inwestycji </w:t>
      </w:r>
      <w:r>
        <w:t xml:space="preserve">ul Olsztyńska Niwy </w:t>
      </w:r>
    </w:p>
    <w:p w:rsidR="00201774" w:rsidRDefault="001A0F89">
      <w:pPr>
        <w:tabs>
          <w:tab w:val="center" w:pos="557"/>
          <w:tab w:val="center" w:pos="2299"/>
        </w:tabs>
        <w:spacing w:after="105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dz. 158/16 obręb  Niwy </w:t>
      </w:r>
    </w:p>
    <w:p w:rsidR="00201774" w:rsidRDefault="001A0F89">
      <w:pPr>
        <w:spacing w:after="172"/>
        <w:ind w:left="0" w:firstLine="0"/>
        <w:jc w:val="left"/>
      </w:pPr>
      <w:r>
        <w:t xml:space="preserve"> </w:t>
      </w:r>
    </w:p>
    <w:p w:rsidR="00201774" w:rsidRDefault="001A0F89">
      <w:pPr>
        <w:pStyle w:val="Nagwek1"/>
        <w:ind w:left="705" w:hanging="360"/>
      </w:pPr>
      <w:r>
        <w:t xml:space="preserve">Stan istniejący  </w:t>
      </w:r>
    </w:p>
    <w:p w:rsidR="00201774" w:rsidRDefault="001A0F89">
      <w:pPr>
        <w:spacing w:after="129"/>
        <w:ind w:left="715" w:hanging="10"/>
        <w:jc w:val="left"/>
      </w:pPr>
      <w:r>
        <w:rPr>
          <w:b/>
        </w:rPr>
        <w:t xml:space="preserve">4.1 Ogólny opis terenu </w:t>
      </w:r>
    </w:p>
    <w:p w:rsidR="00201774" w:rsidRDefault="001A0F89">
      <w:pPr>
        <w:spacing w:after="118"/>
        <w:ind w:left="1418"/>
      </w:pPr>
      <w:r>
        <w:t xml:space="preserve">Obszar opracowania znajduje się w województwie kujawsko-pomorskim, w </w:t>
      </w:r>
    </w:p>
    <w:p w:rsidR="00201774" w:rsidRDefault="001A0F89">
      <w:pPr>
        <w:spacing w:after="119"/>
        <w:ind w:left="717"/>
      </w:pPr>
      <w:r>
        <w:t xml:space="preserve">miejscowości Niwy leżącej w gminie Osielsko (powiat bydgoski) </w:t>
      </w:r>
    </w:p>
    <w:p w:rsidR="00201774" w:rsidRDefault="001A0F89">
      <w:pPr>
        <w:spacing w:line="386" w:lineRule="auto"/>
        <w:ind w:left="717" w:firstLine="710"/>
      </w:pPr>
      <w:r>
        <w:t xml:space="preserve">Ulica </w:t>
      </w:r>
      <w:r>
        <w:t xml:space="preserve">objęta opracowaniem jest drogą gminna klasy D. Pełni  głównie funkcje dojazdową do posesji prywatnych oraz łączy ze sobą ulice Suwalską i  Giżycką. </w:t>
      </w:r>
    </w:p>
    <w:p w:rsidR="00201774" w:rsidRDefault="001A0F89">
      <w:pPr>
        <w:spacing w:line="393" w:lineRule="auto"/>
        <w:ind w:left="717" w:firstLine="710"/>
      </w:pPr>
      <w:r>
        <w:t>Droga przebiega po terenie zróżnicowanym wysokościowo w granicach 95.00 – 96.00 m .n.p.m. Nawierzchnia na c</w:t>
      </w:r>
      <w:r>
        <w:t xml:space="preserve">ałej długości drogi jest utwardzona  poprzez tłuczeń. Szerokość istniejącej jezdni mieści się w granicach od 4.5 do  5.00 metrów. </w:t>
      </w:r>
    </w:p>
    <w:p w:rsidR="00201774" w:rsidRDefault="001A0F89">
      <w:pPr>
        <w:spacing w:line="373" w:lineRule="auto"/>
        <w:ind w:left="717" w:firstLine="710"/>
      </w:pPr>
      <w:r>
        <w:t>Natężenie ruchu jest niskie, ogranicza się do ruchu pojazdów dojeżdżających do posesji oraz pojazdów usług komunalnych. Ponad</w:t>
      </w:r>
      <w:r>
        <w:t xml:space="preserve">to, na przebieg oraz parametry techniczne drogi mają wpływ istniejące obiekty infrastruktury sieci istniejących w terenie, ale przede wszystkim ciąg ogrodzeń posiadłości mieszkańców oraz warunki odwodnienia. </w:t>
      </w:r>
    </w:p>
    <w:p w:rsidR="00201774" w:rsidRDefault="001A0F89">
      <w:pPr>
        <w:spacing w:after="96"/>
        <w:ind w:left="1418" w:firstLine="0"/>
        <w:jc w:val="left"/>
      </w:pPr>
      <w:r>
        <w:t xml:space="preserve"> </w:t>
      </w:r>
    </w:p>
    <w:p w:rsidR="00201774" w:rsidRDefault="001A0F89">
      <w:pPr>
        <w:spacing w:after="133"/>
        <w:ind w:left="715" w:hanging="10"/>
        <w:jc w:val="left"/>
      </w:pPr>
      <w:r>
        <w:rPr>
          <w:b/>
        </w:rPr>
        <w:t xml:space="preserve">4.2 Opinia geotechniczna </w:t>
      </w:r>
    </w:p>
    <w:p w:rsidR="00201774" w:rsidRDefault="001A0F89">
      <w:pPr>
        <w:spacing w:line="381" w:lineRule="auto"/>
        <w:ind w:left="717" w:firstLine="372"/>
      </w:pPr>
      <w:r>
        <w:t xml:space="preserve"> Kategorię geotechn</w:t>
      </w:r>
      <w:r>
        <w:t xml:space="preserve">iczną ustalono na podstawie Rozporządzenia Ministra Transportu, Budownictwa i Gospodarki Morskiej z dnia 25 kwietnia 2012 r. w sprawie ustalania geotechnicznych warunków posadowienia obiektów budowlanych. (Dz.U.2012.463) </w:t>
      </w:r>
    </w:p>
    <w:p w:rsidR="00201774" w:rsidRDefault="001A0F89">
      <w:pPr>
        <w:spacing w:line="395" w:lineRule="auto"/>
        <w:ind w:left="717" w:firstLine="710"/>
      </w:pPr>
      <w:r>
        <w:t>Na podstawie wyników rozpoznania g</w:t>
      </w:r>
      <w:r>
        <w:t xml:space="preserve">eotechnicznego, oraz uwzględniając charakterystykę projektowanego obiektu stwierdza się, </w:t>
      </w:r>
      <w:r>
        <w:rPr>
          <w:b/>
        </w:rPr>
        <w:t xml:space="preserve">pierwszą kategorię geotechniczną projektowanych obiektów w prostych warunkach gruntowych. </w:t>
      </w:r>
    </w:p>
    <w:p w:rsidR="00201774" w:rsidRDefault="001A0F89">
      <w:pPr>
        <w:spacing w:line="379" w:lineRule="auto"/>
        <w:ind w:left="717" w:firstLine="710"/>
      </w:pPr>
      <w:r>
        <w:t xml:space="preserve">Na podstawie trzech </w:t>
      </w:r>
      <w:r>
        <w:t xml:space="preserve">odwiertów określono odcinki dla których warunki gruntowo wodne określono jako dobre a grupę nośności podłoża jako G1. Zwierciadło wody znajduje się na głębokości od 0.8 do 1.2 m n.p.t.  </w:t>
      </w:r>
    </w:p>
    <w:p w:rsidR="00201774" w:rsidRDefault="001A0F89">
      <w:pPr>
        <w:spacing w:after="115"/>
        <w:ind w:left="1418" w:firstLine="0"/>
        <w:jc w:val="left"/>
      </w:pPr>
      <w:r>
        <w:rPr>
          <w:sz w:val="24"/>
        </w:rPr>
        <w:t xml:space="preserve"> </w:t>
      </w:r>
    </w:p>
    <w:p w:rsidR="00201774" w:rsidRDefault="001A0F89">
      <w:pPr>
        <w:spacing w:after="117"/>
        <w:ind w:left="1418" w:firstLine="0"/>
        <w:jc w:val="left"/>
      </w:pPr>
      <w:r>
        <w:rPr>
          <w:sz w:val="24"/>
        </w:rPr>
        <w:t xml:space="preserve"> </w:t>
      </w:r>
    </w:p>
    <w:p w:rsidR="00201774" w:rsidRDefault="001A0F89">
      <w:pPr>
        <w:spacing w:after="115"/>
        <w:ind w:left="1418" w:firstLine="0"/>
        <w:jc w:val="left"/>
      </w:pPr>
      <w:r>
        <w:rPr>
          <w:sz w:val="24"/>
        </w:rPr>
        <w:t xml:space="preserve"> </w:t>
      </w:r>
    </w:p>
    <w:p w:rsidR="00201774" w:rsidRDefault="001A0F89">
      <w:pPr>
        <w:spacing w:after="117"/>
        <w:ind w:left="1418" w:firstLine="0"/>
        <w:jc w:val="left"/>
      </w:pPr>
      <w:r>
        <w:rPr>
          <w:sz w:val="24"/>
        </w:rPr>
        <w:lastRenderedPageBreak/>
        <w:t xml:space="preserve"> </w:t>
      </w:r>
    </w:p>
    <w:p w:rsidR="00201774" w:rsidRDefault="001A0F89">
      <w:pPr>
        <w:spacing w:after="0"/>
        <w:ind w:left="1418" w:firstLine="0"/>
        <w:jc w:val="left"/>
      </w:pPr>
      <w:r>
        <w:rPr>
          <w:sz w:val="24"/>
        </w:rPr>
        <w:t xml:space="preserve"> </w:t>
      </w:r>
    </w:p>
    <w:p w:rsidR="00201774" w:rsidRDefault="001A0F89">
      <w:pPr>
        <w:spacing w:after="135"/>
        <w:ind w:left="715" w:hanging="10"/>
        <w:jc w:val="left"/>
      </w:pPr>
      <w:r>
        <w:rPr>
          <w:b/>
        </w:rPr>
        <w:t xml:space="preserve">4.3 Uzbrojenie terenu </w:t>
      </w:r>
    </w:p>
    <w:p w:rsidR="00201774" w:rsidRDefault="001A0F89">
      <w:pPr>
        <w:spacing w:after="98"/>
        <w:ind w:left="717"/>
      </w:pPr>
      <w:r>
        <w:t xml:space="preserve">Na przedmiotowym obszarze występują </w:t>
      </w:r>
      <w:r>
        <w:t xml:space="preserve">następujące sieci: </w:t>
      </w:r>
    </w:p>
    <w:p w:rsidR="00201774" w:rsidRDefault="001A0F89">
      <w:pPr>
        <w:numPr>
          <w:ilvl w:val="0"/>
          <w:numId w:val="3"/>
        </w:numPr>
        <w:spacing w:after="98"/>
        <w:ind w:hanging="122"/>
      </w:pPr>
      <w:r>
        <w:t xml:space="preserve">kanalizacyjna sanitarna, </w:t>
      </w:r>
    </w:p>
    <w:p w:rsidR="00201774" w:rsidRDefault="001A0F89">
      <w:pPr>
        <w:numPr>
          <w:ilvl w:val="0"/>
          <w:numId w:val="3"/>
        </w:numPr>
        <w:spacing w:after="127"/>
        <w:ind w:hanging="122"/>
      </w:pPr>
      <w:r>
        <w:t xml:space="preserve">elektroenergetyczna napowietrzna i podziemna, </w:t>
      </w:r>
    </w:p>
    <w:p w:rsidR="00201774" w:rsidRDefault="001A0F89">
      <w:pPr>
        <w:numPr>
          <w:ilvl w:val="0"/>
          <w:numId w:val="3"/>
        </w:numPr>
        <w:spacing w:after="98"/>
        <w:ind w:hanging="122"/>
      </w:pPr>
      <w:r>
        <w:t xml:space="preserve">wodociągowa, </w:t>
      </w:r>
    </w:p>
    <w:p w:rsidR="00201774" w:rsidRDefault="001A0F89">
      <w:pPr>
        <w:spacing w:after="98"/>
        <w:ind w:left="1133"/>
      </w:pPr>
      <w:r>
        <w:t xml:space="preserve">-gazowa, </w:t>
      </w:r>
    </w:p>
    <w:p w:rsidR="00201774" w:rsidRDefault="001A0F89">
      <w:pPr>
        <w:numPr>
          <w:ilvl w:val="0"/>
          <w:numId w:val="3"/>
        </w:numPr>
        <w:spacing w:after="98"/>
        <w:ind w:hanging="122"/>
      </w:pPr>
      <w:r>
        <w:t xml:space="preserve">telekomunikacyjna. </w:t>
      </w:r>
    </w:p>
    <w:p w:rsidR="00201774" w:rsidRDefault="001A0F89">
      <w:pPr>
        <w:spacing w:after="131"/>
        <w:ind w:firstLine="0"/>
        <w:jc w:val="left"/>
      </w:pPr>
      <w:r>
        <w:t xml:space="preserve"> </w:t>
      </w:r>
    </w:p>
    <w:p w:rsidR="00201774" w:rsidRDefault="001A0F89">
      <w:pPr>
        <w:spacing w:line="399" w:lineRule="auto"/>
        <w:ind w:left="717"/>
      </w:pPr>
      <w:r>
        <w:t xml:space="preserve"> </w:t>
      </w:r>
      <w:r>
        <w:t xml:space="preserve">Prace budowlane należy wykonywać uwzględniając uzgodnienia właścicieli sieci. Uzgodnienia z gestorami sieci zostały załączone do projektu. </w:t>
      </w:r>
    </w:p>
    <w:p w:rsidR="00201774" w:rsidRDefault="001A0F89">
      <w:pPr>
        <w:spacing w:after="16" w:line="382" w:lineRule="auto"/>
        <w:ind w:left="703" w:right="-12" w:hanging="10"/>
        <w:jc w:val="left"/>
      </w:pPr>
      <w:r>
        <w:t xml:space="preserve"> </w:t>
      </w:r>
      <w:r>
        <w:tab/>
        <w:t>Uzgodnienie projektu z ENEA Operator zawierają warunki techniczne zabezpieczenia występujących kolizji. Szczegółow</w:t>
      </w:r>
      <w:r>
        <w:t xml:space="preserve">y zapis znajduje się w uzgodnieniu o nr sprawy WEO18E171156 z dnia 08.08 .2018r. </w:t>
      </w:r>
    </w:p>
    <w:p w:rsidR="00201774" w:rsidRDefault="001A0F89">
      <w:pPr>
        <w:spacing w:after="16" w:line="382" w:lineRule="auto"/>
        <w:ind w:left="703" w:right="-12" w:hanging="10"/>
        <w:jc w:val="left"/>
      </w:pPr>
      <w:r>
        <w:t xml:space="preserve"> </w:t>
      </w:r>
      <w:r>
        <w:tab/>
        <w:t>Uzgodnienie projektu z Orange Polska S.A zawierają warunki techniczne zabezpieczenia występujących kolizji. Szczegółowy zapis znajduje się w uzgodnieniu o nr sprawy 43515/T</w:t>
      </w:r>
      <w:r>
        <w:t xml:space="preserve">TISIOU/P/2018 z dnia 23.08 .2018r. </w:t>
      </w:r>
    </w:p>
    <w:p w:rsidR="00201774" w:rsidRDefault="001A0F89">
      <w:pPr>
        <w:spacing w:after="170" w:line="365" w:lineRule="auto"/>
        <w:ind w:left="717"/>
      </w:pPr>
      <w:r>
        <w:t xml:space="preserve"> Wszystkie media zaznaczone są na planie zagospodarowania terenu. Jednak nie wyklucza się występowania niezinwentaryzowanego uzbrojenia.</w:t>
      </w:r>
      <w:r>
        <w:rPr>
          <w:sz w:val="24"/>
        </w:rPr>
        <w:t xml:space="preserve"> </w:t>
      </w:r>
    </w:p>
    <w:p w:rsidR="00201774" w:rsidRDefault="001A0F89">
      <w:pPr>
        <w:pStyle w:val="Nagwek1"/>
        <w:ind w:left="705" w:hanging="360"/>
      </w:pPr>
      <w:r>
        <w:t xml:space="preserve">Projektowane zagospodarowanie terenu </w:t>
      </w:r>
    </w:p>
    <w:p w:rsidR="00201774" w:rsidRDefault="001A0F89">
      <w:pPr>
        <w:spacing w:after="112"/>
        <w:ind w:left="720" w:firstLine="0"/>
        <w:jc w:val="left"/>
      </w:pPr>
      <w:r>
        <w:rPr>
          <w:b/>
          <w:sz w:val="24"/>
        </w:rPr>
        <w:t xml:space="preserve"> </w:t>
      </w:r>
    </w:p>
    <w:p w:rsidR="00201774" w:rsidRDefault="001A0F89">
      <w:pPr>
        <w:spacing w:after="88"/>
        <w:ind w:left="717"/>
      </w:pPr>
      <w:r>
        <w:rPr>
          <w:b/>
          <w:sz w:val="24"/>
        </w:rPr>
        <w:t xml:space="preserve"> </w:t>
      </w:r>
      <w:r>
        <w:t>Kategoria obiektu budowlanego: IV, XXV</w:t>
      </w:r>
      <w:r>
        <w:rPr>
          <w:b/>
          <w:sz w:val="24"/>
        </w:rPr>
        <w:t xml:space="preserve"> </w:t>
      </w:r>
    </w:p>
    <w:p w:rsidR="00201774" w:rsidRDefault="001A0F89">
      <w:pPr>
        <w:spacing w:after="101"/>
        <w:ind w:left="715" w:hanging="10"/>
        <w:jc w:val="left"/>
      </w:pPr>
      <w:r>
        <w:rPr>
          <w:b/>
        </w:rPr>
        <w:t>P</w:t>
      </w:r>
      <w:r>
        <w:rPr>
          <w:b/>
        </w:rPr>
        <w:t xml:space="preserve">odstawowe parametry dróg: </w:t>
      </w:r>
    </w:p>
    <w:p w:rsidR="00201774" w:rsidRDefault="001A0F89">
      <w:pPr>
        <w:numPr>
          <w:ilvl w:val="0"/>
          <w:numId w:val="4"/>
        </w:numPr>
        <w:spacing w:after="106"/>
        <w:ind w:hanging="355"/>
      </w:pPr>
      <w:r>
        <w:t xml:space="preserve">Klasa drogi – D (zbiorcza) </w:t>
      </w:r>
    </w:p>
    <w:p w:rsidR="00201774" w:rsidRDefault="001A0F89">
      <w:pPr>
        <w:numPr>
          <w:ilvl w:val="0"/>
          <w:numId w:val="4"/>
        </w:numPr>
        <w:spacing w:after="130"/>
        <w:ind w:hanging="355"/>
      </w:pPr>
      <w:r>
        <w:t xml:space="preserve">Kategoria drogi: droga gminna </w:t>
      </w:r>
    </w:p>
    <w:p w:rsidR="00201774" w:rsidRDefault="001A0F89">
      <w:pPr>
        <w:numPr>
          <w:ilvl w:val="0"/>
          <w:numId w:val="4"/>
        </w:numPr>
        <w:spacing w:after="106"/>
        <w:ind w:hanging="355"/>
      </w:pPr>
      <w:r>
        <w:t xml:space="preserve">Prędkość projektowa: 30 km/h </w:t>
      </w:r>
    </w:p>
    <w:p w:rsidR="00201774" w:rsidRDefault="001A0F89">
      <w:pPr>
        <w:numPr>
          <w:ilvl w:val="0"/>
          <w:numId w:val="4"/>
        </w:numPr>
        <w:spacing w:after="134"/>
        <w:ind w:hanging="355"/>
      </w:pPr>
      <w:r>
        <w:t xml:space="preserve">Kategoria ruchu: KR1 </w:t>
      </w:r>
    </w:p>
    <w:p w:rsidR="00201774" w:rsidRDefault="001A0F89">
      <w:pPr>
        <w:numPr>
          <w:ilvl w:val="0"/>
          <w:numId w:val="4"/>
        </w:numPr>
        <w:spacing w:after="129"/>
        <w:ind w:hanging="355"/>
      </w:pPr>
      <w:r>
        <w:t xml:space="preserve">Projektowana szerokość jezdni w terenie zabudowanym: 5,0 m </w:t>
      </w:r>
    </w:p>
    <w:p w:rsidR="00201774" w:rsidRDefault="001A0F89">
      <w:pPr>
        <w:numPr>
          <w:ilvl w:val="0"/>
          <w:numId w:val="4"/>
        </w:numPr>
        <w:spacing w:after="131"/>
        <w:ind w:hanging="355"/>
      </w:pPr>
      <w:r>
        <w:t xml:space="preserve">Projektowana szerokość pobocza: 2x0.75 m </w:t>
      </w:r>
    </w:p>
    <w:p w:rsidR="00201774" w:rsidRDefault="001A0F89">
      <w:pPr>
        <w:spacing w:line="395" w:lineRule="auto"/>
        <w:ind w:left="717" w:firstLine="710"/>
      </w:pPr>
      <w:r>
        <w:t xml:space="preserve">Przebieg drogi objętej opracowaniem nie ulega zmianie. Budowa ulicy gminnej będzie polegać na: </w:t>
      </w:r>
    </w:p>
    <w:p w:rsidR="00201774" w:rsidRDefault="001A0F89">
      <w:pPr>
        <w:numPr>
          <w:ilvl w:val="0"/>
          <w:numId w:val="5"/>
        </w:numPr>
        <w:spacing w:after="129"/>
        <w:ind w:left="1419" w:hanging="286"/>
      </w:pPr>
      <w:r>
        <w:t xml:space="preserve">wykonaniu nowej nawierzchni ulicy na całym odcinku, </w:t>
      </w:r>
    </w:p>
    <w:p w:rsidR="00201774" w:rsidRDefault="001A0F89">
      <w:pPr>
        <w:numPr>
          <w:ilvl w:val="0"/>
          <w:numId w:val="5"/>
        </w:numPr>
        <w:spacing w:after="130"/>
        <w:ind w:left="1419" w:hanging="286"/>
      </w:pPr>
      <w:r>
        <w:t xml:space="preserve">wykonaniu zjazdów, </w:t>
      </w:r>
    </w:p>
    <w:p w:rsidR="00201774" w:rsidRDefault="001A0F89">
      <w:pPr>
        <w:numPr>
          <w:ilvl w:val="0"/>
          <w:numId w:val="5"/>
        </w:numPr>
        <w:spacing w:after="98"/>
        <w:ind w:left="1419" w:hanging="286"/>
      </w:pPr>
      <w:r>
        <w:t xml:space="preserve">wykonaniu dojść do posesji, </w:t>
      </w:r>
    </w:p>
    <w:p w:rsidR="00201774" w:rsidRDefault="001A0F89">
      <w:pPr>
        <w:numPr>
          <w:ilvl w:val="0"/>
          <w:numId w:val="5"/>
        </w:numPr>
        <w:spacing w:after="129"/>
        <w:ind w:left="1419" w:hanging="286"/>
      </w:pPr>
      <w:r>
        <w:t xml:space="preserve">wykonaniu poboczy, </w:t>
      </w:r>
    </w:p>
    <w:p w:rsidR="00201774" w:rsidRDefault="001A0F89">
      <w:pPr>
        <w:numPr>
          <w:ilvl w:val="0"/>
          <w:numId w:val="5"/>
        </w:numPr>
        <w:spacing w:after="132"/>
        <w:ind w:left="1419" w:hanging="286"/>
      </w:pPr>
      <w:r>
        <w:t xml:space="preserve">wykonaniu rowów odparowujących, </w:t>
      </w:r>
    </w:p>
    <w:p w:rsidR="00201774" w:rsidRDefault="001A0F89">
      <w:pPr>
        <w:numPr>
          <w:ilvl w:val="0"/>
          <w:numId w:val="5"/>
        </w:numPr>
        <w:spacing w:after="98"/>
        <w:ind w:left="1419" w:hanging="286"/>
      </w:pPr>
      <w:r>
        <w:t xml:space="preserve">wykonaniu drenażu wraz z przyłączeniem do istniejącej sieci melioracyjnej. </w:t>
      </w:r>
    </w:p>
    <w:p w:rsidR="00201774" w:rsidRDefault="001A0F89">
      <w:pPr>
        <w:spacing w:after="98"/>
        <w:ind w:left="1133" w:firstLine="0"/>
        <w:jc w:val="left"/>
      </w:pPr>
      <w:r>
        <w:lastRenderedPageBreak/>
        <w:t xml:space="preserve"> </w:t>
      </w:r>
    </w:p>
    <w:p w:rsidR="00201774" w:rsidRDefault="001A0F89">
      <w:pPr>
        <w:spacing w:after="96"/>
        <w:ind w:left="1133" w:firstLine="0"/>
        <w:jc w:val="left"/>
      </w:pPr>
      <w:r>
        <w:t xml:space="preserve"> </w:t>
      </w:r>
    </w:p>
    <w:p w:rsidR="00201774" w:rsidRDefault="001A0F89">
      <w:pPr>
        <w:spacing w:after="0"/>
        <w:ind w:left="1133" w:firstLine="0"/>
        <w:jc w:val="left"/>
      </w:pPr>
      <w:r>
        <w:t xml:space="preserve"> </w:t>
      </w:r>
    </w:p>
    <w:p w:rsidR="00201774" w:rsidRDefault="001A0F89">
      <w:pPr>
        <w:spacing w:after="101"/>
        <w:ind w:left="715" w:hanging="10"/>
        <w:jc w:val="left"/>
      </w:pPr>
      <w:r>
        <w:rPr>
          <w:b/>
        </w:rPr>
        <w:t xml:space="preserve">5.1 Rozwiązanie Sytuacyjne </w:t>
      </w:r>
    </w:p>
    <w:p w:rsidR="00201774" w:rsidRDefault="001A0F89">
      <w:pPr>
        <w:spacing w:after="122"/>
        <w:ind w:left="1418" w:firstLine="0"/>
        <w:jc w:val="left"/>
      </w:pPr>
      <w:r>
        <w:t xml:space="preserve"> </w:t>
      </w:r>
    </w:p>
    <w:p w:rsidR="00201774" w:rsidRDefault="001A0F89">
      <w:pPr>
        <w:spacing w:line="375" w:lineRule="auto"/>
        <w:ind w:left="717" w:firstLine="710"/>
      </w:pPr>
      <w:r>
        <w:t>Rozwiązane sytuacyjne trasy przedstawiono na rys.1.0 – Plan Zagospodarowania Terenu. Łączna długość projektowanego odcinka wynosi 236.5</w:t>
      </w:r>
      <w:r>
        <w:t>m. Szerokość jezdni wynosi 5.0m. W ramach niniejszego projektu przewidziano utrzymanie lokalizacji istniejących zjazdów oraz dojść do posesji.  Do istniejących bram wjazdowych po obu stronach pasa drogowego, projektuje się zjazdy z kostki betonowej. Krawęd</w:t>
      </w:r>
      <w:r>
        <w:t>zie zjazdów ograniczają oporniki, wyrównane do poziomu nawierzchni. Krawędzie jezdni, w miejscach występowania zjazdów, projektuje się wykończone opornikiem betonowym wtopionym do poziom jezdni. Pobocza wykonane będą z mieszanki niezwiązanej z kruszyw twar</w:t>
      </w:r>
      <w:r>
        <w:t xml:space="preserve">dych o nachyleniu 6%, skierowanym zgodnie z nachyleniem jezdni.  </w:t>
      </w:r>
    </w:p>
    <w:p w:rsidR="00201774" w:rsidRDefault="001A0F89">
      <w:pPr>
        <w:spacing w:after="128"/>
        <w:ind w:left="1418"/>
      </w:pPr>
      <w:r>
        <w:t xml:space="preserve">Zaprojektowano rowy w dwóch technologiach:  </w:t>
      </w:r>
    </w:p>
    <w:p w:rsidR="00201774" w:rsidRDefault="001A0F89">
      <w:pPr>
        <w:numPr>
          <w:ilvl w:val="0"/>
          <w:numId w:val="6"/>
        </w:numPr>
        <w:spacing w:after="131"/>
        <w:ind w:hanging="122"/>
      </w:pPr>
      <w:r>
        <w:t xml:space="preserve">rów chłonno-odparowujący, </w:t>
      </w:r>
    </w:p>
    <w:p w:rsidR="00201774" w:rsidRDefault="001A0F89">
      <w:pPr>
        <w:numPr>
          <w:ilvl w:val="0"/>
          <w:numId w:val="6"/>
        </w:numPr>
        <w:spacing w:after="133"/>
        <w:ind w:hanging="122"/>
      </w:pPr>
      <w:r>
        <w:t xml:space="preserve">rów trapezowy z drenażem. </w:t>
      </w:r>
    </w:p>
    <w:p w:rsidR="00201774" w:rsidRDefault="001A0F89">
      <w:pPr>
        <w:spacing w:line="380" w:lineRule="auto"/>
        <w:ind w:left="717" w:firstLine="710"/>
      </w:pPr>
      <w:r>
        <w:t xml:space="preserve">Szerokość dna rowu chłonno-odparowującego wynosi 0.4m, zaś głębokość rowu równa jest 0.6m. </w:t>
      </w:r>
      <w:r>
        <w:t xml:space="preserve">Na pewnym odcinku dodatkowo zaprojektowano rów trapezowy z drenażem. Pod dnem rowu należy wbudować rurę drenarską Ø125 na podsypce wspierającej o gr. 20 cm. Dno rowu trapezowego należy wykonać z </w:t>
      </w:r>
      <w:proofErr w:type="spellStart"/>
      <w:r>
        <w:t>nadsypki</w:t>
      </w:r>
      <w:proofErr w:type="spellEnd"/>
      <w:r>
        <w:t xml:space="preserve"> z kruszywa naturalnego - żwir (materiał przepuszczal</w:t>
      </w:r>
      <w:r>
        <w:t xml:space="preserve">ny). Dany drenaż należy połączyć z istniejącą siecią melioracyjną przez wbudowanie rury PVC 110 SN8.  </w:t>
      </w:r>
    </w:p>
    <w:p w:rsidR="00201774" w:rsidRDefault="001A0F89">
      <w:pPr>
        <w:spacing w:line="379" w:lineRule="auto"/>
        <w:ind w:left="717" w:firstLine="710"/>
      </w:pPr>
      <w:r>
        <w:t>Do każdej furtki zaprojektowano chodnik, który pełni funkcje dojścia do projektowanej jezdni. Nawierzchnia chodnika jest z kostki brukowej. Obramowanie d</w:t>
      </w:r>
      <w:r>
        <w:t xml:space="preserve">ojścia należy wykonać z obrzeży.   </w:t>
      </w:r>
    </w:p>
    <w:p w:rsidR="00201774" w:rsidRDefault="001A0F89">
      <w:pPr>
        <w:spacing w:line="371" w:lineRule="auto"/>
        <w:ind w:left="717" w:firstLine="710"/>
      </w:pPr>
      <w:r>
        <w:t xml:space="preserve">Ze względu na liczne kolizje z siecią elektroenergetyczna podziemną  jeden ze zjazdów do działki 158/4 projektuje się z KŁSM. Zostanie on obramowany poprzez opornik betonowy 12/25 cm.  </w:t>
      </w:r>
    </w:p>
    <w:p w:rsidR="00201774" w:rsidRDefault="001A0F89">
      <w:pPr>
        <w:spacing w:line="384" w:lineRule="auto"/>
        <w:ind w:left="717" w:firstLine="710"/>
      </w:pPr>
      <w:r>
        <w:t xml:space="preserve">Na Planie Zagospodarowania Terenu </w:t>
      </w:r>
      <w:r>
        <w:t xml:space="preserve">oznaczono miejsca, w których projektuje się rury osłonowe. Dana technologia ma zabezpieczyć kolizje projektowanej ulicy z sieciami energetycznymi i telekomunikacyjnymi.  Na pozostałej części zagospodarowania terenu projektuje się zieleń.  </w:t>
      </w:r>
    </w:p>
    <w:p w:rsidR="004A2978" w:rsidRDefault="001A0F89" w:rsidP="004A2978">
      <w:pPr>
        <w:spacing w:after="96"/>
        <w:ind w:left="1418" w:firstLine="0"/>
        <w:jc w:val="left"/>
      </w:pPr>
      <w:r>
        <w:t xml:space="preserve"> </w:t>
      </w:r>
    </w:p>
    <w:p w:rsidR="004A2978" w:rsidRDefault="004A2978" w:rsidP="004A2978">
      <w:pPr>
        <w:spacing w:after="96"/>
        <w:ind w:left="1418" w:firstLine="0"/>
        <w:jc w:val="left"/>
      </w:pPr>
    </w:p>
    <w:p w:rsidR="004A2978" w:rsidRDefault="004A2978" w:rsidP="004A2978">
      <w:pPr>
        <w:spacing w:after="96"/>
        <w:ind w:left="1418" w:firstLine="0"/>
        <w:jc w:val="left"/>
      </w:pPr>
    </w:p>
    <w:p w:rsidR="004A2978" w:rsidRDefault="004A2978" w:rsidP="004A2978">
      <w:pPr>
        <w:spacing w:after="96"/>
        <w:ind w:left="1418" w:firstLine="0"/>
        <w:jc w:val="left"/>
      </w:pPr>
    </w:p>
    <w:p w:rsidR="004A2978" w:rsidRDefault="004A2978" w:rsidP="004A2978">
      <w:pPr>
        <w:spacing w:after="96"/>
        <w:ind w:left="1418" w:firstLine="0"/>
        <w:jc w:val="left"/>
      </w:pPr>
    </w:p>
    <w:p w:rsidR="00201774" w:rsidRDefault="001A0F89" w:rsidP="004A2978">
      <w:pPr>
        <w:spacing w:after="96"/>
        <w:ind w:left="1418" w:firstLine="0"/>
        <w:jc w:val="left"/>
      </w:pPr>
      <w:r>
        <w:t xml:space="preserve"> </w:t>
      </w:r>
    </w:p>
    <w:p w:rsidR="00201774" w:rsidRDefault="001A0F89">
      <w:pPr>
        <w:spacing w:after="0"/>
        <w:ind w:left="715" w:hanging="10"/>
        <w:jc w:val="left"/>
      </w:pPr>
      <w:r>
        <w:rPr>
          <w:b/>
        </w:rPr>
        <w:lastRenderedPageBreak/>
        <w:t>Tabelaryczne zestawienie powierzchni utwardzonej</w:t>
      </w:r>
      <w:r>
        <w:t xml:space="preserve">: </w:t>
      </w:r>
    </w:p>
    <w:tbl>
      <w:tblPr>
        <w:tblStyle w:val="TableGrid"/>
        <w:tblW w:w="8226" w:type="dxa"/>
        <w:tblInd w:w="833" w:type="dxa"/>
        <w:tblCellMar>
          <w:top w:w="11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98"/>
        <w:gridCol w:w="1793"/>
        <w:gridCol w:w="1435"/>
      </w:tblGrid>
      <w:tr w:rsidR="00201774">
        <w:trPr>
          <w:trHeight w:val="566"/>
        </w:trPr>
        <w:tc>
          <w:tcPr>
            <w:tcW w:w="4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5" w:firstLine="0"/>
              <w:jc w:val="center"/>
            </w:pPr>
            <w:r>
              <w:t xml:space="preserve">Element </w:t>
            </w:r>
          </w:p>
        </w:tc>
        <w:tc>
          <w:tcPr>
            <w:tcW w:w="1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6" w:firstLine="0"/>
              <w:jc w:val="center"/>
            </w:pPr>
            <w:r>
              <w:t xml:space="preserve">Powierzchnia </w:t>
            </w:r>
          </w:p>
        </w:tc>
        <w:tc>
          <w:tcPr>
            <w:tcW w:w="14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7" w:firstLine="0"/>
              <w:jc w:val="center"/>
            </w:pPr>
            <w:r>
              <w:t xml:space="preserve">Jednostka </w:t>
            </w:r>
          </w:p>
        </w:tc>
      </w:tr>
      <w:tr w:rsidR="00201774">
        <w:trPr>
          <w:trHeight w:val="598"/>
        </w:trPr>
        <w:tc>
          <w:tcPr>
            <w:tcW w:w="4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Projektowana nawierzchnia jezdni  </w:t>
            </w:r>
          </w:p>
        </w:tc>
        <w:tc>
          <w:tcPr>
            <w:tcW w:w="1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9" w:firstLine="0"/>
              <w:jc w:val="center"/>
            </w:pPr>
            <w:r>
              <w:t xml:space="preserve">1200 </w:t>
            </w:r>
          </w:p>
        </w:tc>
        <w:tc>
          <w:tcPr>
            <w:tcW w:w="14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10" w:firstLine="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  <w:tr w:rsidR="00201774">
        <w:trPr>
          <w:trHeight w:val="595"/>
        </w:trPr>
        <w:tc>
          <w:tcPr>
            <w:tcW w:w="4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Projektowane zjazdy z kostki betonowej </w:t>
            </w:r>
          </w:p>
        </w:tc>
        <w:tc>
          <w:tcPr>
            <w:tcW w:w="1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9" w:firstLine="0"/>
              <w:jc w:val="center"/>
            </w:pPr>
            <w:r>
              <w:t xml:space="preserve">180 </w:t>
            </w:r>
          </w:p>
        </w:tc>
        <w:tc>
          <w:tcPr>
            <w:tcW w:w="14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10" w:firstLine="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  <w:tr w:rsidR="00201774">
        <w:trPr>
          <w:trHeight w:val="595"/>
        </w:trPr>
        <w:tc>
          <w:tcPr>
            <w:tcW w:w="4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Projektowane zjazdy z KŁSM </w:t>
            </w:r>
          </w:p>
        </w:tc>
        <w:tc>
          <w:tcPr>
            <w:tcW w:w="1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9" w:firstLine="0"/>
              <w:jc w:val="center"/>
            </w:pPr>
            <w:r>
              <w:t xml:space="preserve">15 </w:t>
            </w:r>
          </w:p>
        </w:tc>
        <w:tc>
          <w:tcPr>
            <w:tcW w:w="14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10" w:firstLine="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  <w:tr w:rsidR="00201774">
        <w:trPr>
          <w:trHeight w:val="855"/>
        </w:trPr>
        <w:tc>
          <w:tcPr>
            <w:tcW w:w="4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>Projektowana nawierzchnia poboczy</w:t>
            </w:r>
            <w:r>
              <w:t xml:space="preserve"> </w:t>
            </w:r>
          </w:p>
        </w:tc>
        <w:tc>
          <w:tcPr>
            <w:tcW w:w="1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9" w:firstLine="0"/>
              <w:jc w:val="center"/>
            </w:pPr>
            <w:r>
              <w:t xml:space="preserve">300 </w:t>
            </w:r>
          </w:p>
        </w:tc>
        <w:tc>
          <w:tcPr>
            <w:tcW w:w="14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10" w:firstLine="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  <w:tr w:rsidR="00201774" w:rsidTr="004A2978">
        <w:trPr>
          <w:trHeight w:val="344"/>
        </w:trPr>
        <w:tc>
          <w:tcPr>
            <w:tcW w:w="4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7" w:firstLine="0"/>
              <w:jc w:val="center"/>
            </w:pPr>
            <w:r>
              <w:rPr>
                <w:b/>
              </w:rPr>
              <w:t xml:space="preserve">Suma </w:t>
            </w:r>
          </w:p>
        </w:tc>
        <w:tc>
          <w:tcPr>
            <w:tcW w:w="1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9" w:firstLine="0"/>
              <w:jc w:val="center"/>
            </w:pPr>
            <w:r>
              <w:rPr>
                <w:b/>
              </w:rPr>
              <w:t xml:space="preserve">1695 </w:t>
            </w:r>
          </w:p>
        </w:tc>
        <w:tc>
          <w:tcPr>
            <w:tcW w:w="14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m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</w:t>
            </w:r>
          </w:p>
        </w:tc>
      </w:tr>
    </w:tbl>
    <w:p w:rsidR="00201774" w:rsidRDefault="001A0F89">
      <w:pPr>
        <w:spacing w:after="98"/>
        <w:ind w:left="720" w:firstLine="0"/>
        <w:jc w:val="left"/>
      </w:pPr>
      <w:r>
        <w:rPr>
          <w:b/>
        </w:rPr>
        <w:t xml:space="preserve"> </w:t>
      </w:r>
    </w:p>
    <w:p w:rsidR="00201774" w:rsidRDefault="001A0F89">
      <w:pPr>
        <w:spacing w:after="98"/>
        <w:ind w:left="715" w:hanging="10"/>
        <w:jc w:val="left"/>
      </w:pPr>
      <w:r>
        <w:rPr>
          <w:b/>
        </w:rPr>
        <w:t xml:space="preserve">Tabelaryczne zestawienie powierzchni biologicznie czynnej </w:t>
      </w:r>
      <w:r>
        <w:t xml:space="preserve">: </w:t>
      </w:r>
    </w:p>
    <w:p w:rsidR="00201774" w:rsidRDefault="001A0F89">
      <w:pPr>
        <w:spacing w:after="0"/>
        <w:ind w:left="108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8226" w:type="dxa"/>
        <w:tblInd w:w="833" w:type="dxa"/>
        <w:tblCellMar>
          <w:top w:w="132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98"/>
        <w:gridCol w:w="1793"/>
        <w:gridCol w:w="1435"/>
      </w:tblGrid>
      <w:tr w:rsidR="00201774">
        <w:trPr>
          <w:trHeight w:val="598"/>
        </w:trPr>
        <w:tc>
          <w:tcPr>
            <w:tcW w:w="4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5" w:firstLine="0"/>
              <w:jc w:val="center"/>
            </w:pPr>
            <w:r>
              <w:t xml:space="preserve">Element </w:t>
            </w:r>
          </w:p>
        </w:tc>
        <w:tc>
          <w:tcPr>
            <w:tcW w:w="1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6" w:firstLine="0"/>
              <w:jc w:val="center"/>
            </w:pPr>
            <w:r>
              <w:t xml:space="preserve">Powierzchnia </w:t>
            </w:r>
          </w:p>
        </w:tc>
        <w:tc>
          <w:tcPr>
            <w:tcW w:w="14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7" w:firstLine="0"/>
              <w:jc w:val="center"/>
            </w:pPr>
            <w:r>
              <w:t xml:space="preserve">Jednostka </w:t>
            </w:r>
          </w:p>
        </w:tc>
      </w:tr>
      <w:tr w:rsidR="00201774">
        <w:trPr>
          <w:trHeight w:val="852"/>
        </w:trPr>
        <w:tc>
          <w:tcPr>
            <w:tcW w:w="4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Projektowana powierzchnia rowów </w:t>
            </w:r>
          </w:p>
        </w:tc>
        <w:tc>
          <w:tcPr>
            <w:tcW w:w="1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9" w:firstLine="0"/>
              <w:jc w:val="center"/>
            </w:pPr>
            <w:r>
              <w:t xml:space="preserve">225 </w:t>
            </w:r>
          </w:p>
        </w:tc>
        <w:tc>
          <w:tcPr>
            <w:tcW w:w="14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10" w:firstLine="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  <w:tr w:rsidR="00201774">
        <w:trPr>
          <w:trHeight w:val="854"/>
        </w:trPr>
        <w:tc>
          <w:tcPr>
            <w:tcW w:w="4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Projektowana zieleń drogowa </w:t>
            </w:r>
          </w:p>
        </w:tc>
        <w:tc>
          <w:tcPr>
            <w:tcW w:w="1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9" w:firstLine="0"/>
              <w:jc w:val="center"/>
            </w:pPr>
            <w:r>
              <w:t xml:space="preserve">650 </w:t>
            </w:r>
          </w:p>
        </w:tc>
        <w:tc>
          <w:tcPr>
            <w:tcW w:w="14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10" w:firstLine="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</w:tr>
      <w:tr w:rsidR="00201774" w:rsidTr="004A2978">
        <w:trPr>
          <w:trHeight w:val="396"/>
        </w:trPr>
        <w:tc>
          <w:tcPr>
            <w:tcW w:w="4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7" w:firstLine="0"/>
              <w:jc w:val="center"/>
            </w:pPr>
            <w:r>
              <w:rPr>
                <w:b/>
              </w:rPr>
              <w:t xml:space="preserve">Suma </w:t>
            </w:r>
          </w:p>
        </w:tc>
        <w:tc>
          <w:tcPr>
            <w:tcW w:w="1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9" w:firstLine="0"/>
              <w:jc w:val="center"/>
            </w:pPr>
            <w:r>
              <w:rPr>
                <w:b/>
              </w:rPr>
              <w:t xml:space="preserve">875 </w:t>
            </w:r>
          </w:p>
        </w:tc>
        <w:tc>
          <w:tcPr>
            <w:tcW w:w="14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10" w:firstLine="0"/>
              <w:jc w:val="center"/>
            </w:pPr>
            <w:r>
              <w:rPr>
                <w:b/>
              </w:rPr>
              <w:t xml:space="preserve"> m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</w:t>
            </w:r>
          </w:p>
        </w:tc>
      </w:tr>
    </w:tbl>
    <w:p w:rsidR="00201774" w:rsidRDefault="001A0F89">
      <w:pPr>
        <w:spacing w:after="98"/>
        <w:ind w:left="1080" w:firstLine="0"/>
        <w:jc w:val="left"/>
      </w:pPr>
      <w:r>
        <w:rPr>
          <w:b/>
        </w:rPr>
        <w:t xml:space="preserve"> </w:t>
      </w:r>
    </w:p>
    <w:p w:rsidR="00201774" w:rsidRDefault="001A0F89">
      <w:pPr>
        <w:spacing w:after="99"/>
        <w:ind w:left="1080" w:firstLine="0"/>
        <w:jc w:val="left"/>
      </w:pPr>
      <w:r>
        <w:rPr>
          <w:b/>
        </w:rPr>
        <w:t xml:space="preserve"> </w:t>
      </w:r>
    </w:p>
    <w:p w:rsidR="00201774" w:rsidRDefault="001A0F89">
      <w:pPr>
        <w:spacing w:after="98"/>
        <w:ind w:left="715" w:hanging="10"/>
        <w:jc w:val="left"/>
      </w:pPr>
      <w:r>
        <w:rPr>
          <w:b/>
        </w:rPr>
        <w:t xml:space="preserve">5.2 </w:t>
      </w:r>
      <w:r>
        <w:rPr>
          <w:b/>
        </w:rPr>
        <w:t xml:space="preserve">Projektowana niweleta </w:t>
      </w:r>
    </w:p>
    <w:p w:rsidR="00201774" w:rsidRDefault="001A0F89">
      <w:pPr>
        <w:spacing w:after="131"/>
        <w:ind w:left="1080" w:firstLine="0"/>
        <w:jc w:val="left"/>
      </w:pPr>
      <w:r>
        <w:rPr>
          <w:b/>
        </w:rPr>
        <w:t xml:space="preserve"> </w:t>
      </w:r>
    </w:p>
    <w:p w:rsidR="00201774" w:rsidRDefault="001A0F89">
      <w:pPr>
        <w:ind w:left="717" w:firstLine="710"/>
      </w:pPr>
      <w:r>
        <w:t>Niweletę ulicy dopasowano do rzędnych wysokościowych istniejących zjazdów. Przy projektowaniu wzięto pod uwagę grubość projektowanej konstrukcji. Pochylenie poprzeczne jezdni jest jednostronne. Wartość pochylenie wynosi 2%. Projekt</w:t>
      </w:r>
      <w:r>
        <w:t xml:space="preserve">owana oś niwelety znajduje się w środku jezdni.  Pochylenie podłużne jezdni przedstawiono w tabeli poniżej wraz z odległością na której występuje.  </w:t>
      </w:r>
    </w:p>
    <w:tbl>
      <w:tblPr>
        <w:tblStyle w:val="TableGrid"/>
        <w:tblW w:w="6399" w:type="dxa"/>
        <w:tblInd w:w="833" w:type="dxa"/>
        <w:tblCellMar>
          <w:top w:w="170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69"/>
        <w:gridCol w:w="1702"/>
        <w:gridCol w:w="3828"/>
      </w:tblGrid>
      <w:tr w:rsidR="00201774" w:rsidTr="0019322F">
        <w:trPr>
          <w:trHeight w:val="442"/>
        </w:trPr>
        <w:tc>
          <w:tcPr>
            <w:tcW w:w="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4" w:firstLine="0"/>
              <w:jc w:val="center"/>
            </w:pPr>
            <w:proofErr w:type="spellStart"/>
            <w:r>
              <w:t>Lp</w:t>
            </w:r>
            <w:proofErr w:type="spellEnd"/>
            <w:r>
              <w:t xml:space="preserve"> </w:t>
            </w:r>
          </w:p>
        </w:tc>
        <w:tc>
          <w:tcPr>
            <w:tcW w:w="17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6" w:firstLine="0"/>
              <w:jc w:val="center"/>
            </w:pPr>
            <w:r>
              <w:t xml:space="preserve">Pochylenie </w:t>
            </w:r>
          </w:p>
        </w:tc>
        <w:tc>
          <w:tcPr>
            <w:tcW w:w="38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201774" w:rsidRDefault="001A0F89">
            <w:pPr>
              <w:spacing w:after="0"/>
              <w:ind w:left="0" w:firstLine="0"/>
              <w:jc w:val="center"/>
            </w:pPr>
            <w:r>
              <w:t xml:space="preserve">Długość odcinka [m] </w:t>
            </w:r>
          </w:p>
        </w:tc>
      </w:tr>
      <w:tr w:rsidR="00201774">
        <w:trPr>
          <w:trHeight w:val="677"/>
        </w:trPr>
        <w:tc>
          <w:tcPr>
            <w:tcW w:w="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17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6" w:firstLine="0"/>
              <w:jc w:val="center"/>
            </w:pPr>
            <w:r>
              <w:t xml:space="preserve">-0.72% </w:t>
            </w:r>
          </w:p>
        </w:tc>
        <w:tc>
          <w:tcPr>
            <w:tcW w:w="38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12.71 </w:t>
            </w:r>
          </w:p>
        </w:tc>
      </w:tr>
      <w:tr w:rsidR="00201774" w:rsidTr="0019322F">
        <w:trPr>
          <w:trHeight w:val="360"/>
        </w:trPr>
        <w:tc>
          <w:tcPr>
            <w:tcW w:w="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center"/>
            </w:pPr>
            <w:r>
              <w:t xml:space="preserve">2 </w:t>
            </w:r>
          </w:p>
        </w:tc>
        <w:tc>
          <w:tcPr>
            <w:tcW w:w="17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6" w:firstLine="0"/>
              <w:jc w:val="center"/>
            </w:pPr>
            <w:r>
              <w:t xml:space="preserve">0.69% </w:t>
            </w:r>
          </w:p>
        </w:tc>
        <w:tc>
          <w:tcPr>
            <w:tcW w:w="38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39.08 </w:t>
            </w:r>
          </w:p>
        </w:tc>
      </w:tr>
      <w:tr w:rsidR="00201774" w:rsidTr="0019322F">
        <w:trPr>
          <w:trHeight w:val="360"/>
        </w:trPr>
        <w:tc>
          <w:tcPr>
            <w:tcW w:w="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center"/>
            </w:pPr>
            <w:r>
              <w:lastRenderedPageBreak/>
              <w:t xml:space="preserve">3 </w:t>
            </w:r>
          </w:p>
        </w:tc>
        <w:tc>
          <w:tcPr>
            <w:tcW w:w="17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6" w:firstLine="0"/>
              <w:jc w:val="center"/>
            </w:pPr>
            <w:r>
              <w:t xml:space="preserve">-0.76% </w:t>
            </w:r>
          </w:p>
        </w:tc>
        <w:tc>
          <w:tcPr>
            <w:tcW w:w="38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23.43 </w:t>
            </w:r>
          </w:p>
        </w:tc>
      </w:tr>
      <w:tr w:rsidR="00201774">
        <w:trPr>
          <w:trHeight w:val="674"/>
        </w:trPr>
        <w:tc>
          <w:tcPr>
            <w:tcW w:w="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center"/>
            </w:pPr>
            <w:r>
              <w:t xml:space="preserve">4 </w:t>
            </w:r>
          </w:p>
        </w:tc>
        <w:tc>
          <w:tcPr>
            <w:tcW w:w="17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6" w:firstLine="0"/>
              <w:jc w:val="center"/>
            </w:pPr>
            <w:r>
              <w:t xml:space="preserve">-2.59% </w:t>
            </w:r>
          </w:p>
        </w:tc>
        <w:tc>
          <w:tcPr>
            <w:tcW w:w="38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16.25 </w:t>
            </w:r>
          </w:p>
        </w:tc>
      </w:tr>
      <w:tr w:rsidR="00201774">
        <w:trPr>
          <w:trHeight w:val="674"/>
        </w:trPr>
        <w:tc>
          <w:tcPr>
            <w:tcW w:w="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center"/>
            </w:pPr>
            <w:r>
              <w:t xml:space="preserve">5 </w:t>
            </w:r>
          </w:p>
        </w:tc>
        <w:tc>
          <w:tcPr>
            <w:tcW w:w="17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6" w:firstLine="0"/>
              <w:jc w:val="center"/>
            </w:pPr>
            <w:r>
              <w:t xml:space="preserve">-0.44% </w:t>
            </w:r>
          </w:p>
        </w:tc>
        <w:tc>
          <w:tcPr>
            <w:tcW w:w="38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48.60 </w:t>
            </w:r>
          </w:p>
        </w:tc>
      </w:tr>
      <w:tr w:rsidR="00201774">
        <w:trPr>
          <w:trHeight w:val="674"/>
        </w:trPr>
        <w:tc>
          <w:tcPr>
            <w:tcW w:w="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center"/>
            </w:pPr>
            <w:r>
              <w:t xml:space="preserve">6 </w:t>
            </w:r>
          </w:p>
        </w:tc>
        <w:tc>
          <w:tcPr>
            <w:tcW w:w="17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6" w:firstLine="0"/>
              <w:jc w:val="center"/>
            </w:pPr>
            <w:r>
              <w:t xml:space="preserve">0.77% </w:t>
            </w:r>
          </w:p>
        </w:tc>
        <w:tc>
          <w:tcPr>
            <w:tcW w:w="38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18.51 </w:t>
            </w:r>
          </w:p>
        </w:tc>
      </w:tr>
      <w:tr w:rsidR="00201774">
        <w:trPr>
          <w:trHeight w:val="677"/>
        </w:trPr>
        <w:tc>
          <w:tcPr>
            <w:tcW w:w="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center"/>
            </w:pPr>
            <w:r>
              <w:t xml:space="preserve">7 </w:t>
            </w:r>
          </w:p>
        </w:tc>
        <w:tc>
          <w:tcPr>
            <w:tcW w:w="17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6" w:firstLine="0"/>
              <w:jc w:val="center"/>
            </w:pPr>
            <w:r>
              <w:t xml:space="preserve">1.40% </w:t>
            </w:r>
          </w:p>
        </w:tc>
        <w:tc>
          <w:tcPr>
            <w:tcW w:w="38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23.75 </w:t>
            </w:r>
          </w:p>
        </w:tc>
      </w:tr>
      <w:tr w:rsidR="00201774">
        <w:trPr>
          <w:trHeight w:val="674"/>
        </w:trPr>
        <w:tc>
          <w:tcPr>
            <w:tcW w:w="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center"/>
            </w:pPr>
            <w:r>
              <w:t xml:space="preserve">8 </w:t>
            </w:r>
          </w:p>
        </w:tc>
        <w:tc>
          <w:tcPr>
            <w:tcW w:w="17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6" w:firstLine="0"/>
              <w:jc w:val="center"/>
            </w:pPr>
            <w:r>
              <w:t xml:space="preserve">1.09% </w:t>
            </w:r>
          </w:p>
        </w:tc>
        <w:tc>
          <w:tcPr>
            <w:tcW w:w="38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27.03 </w:t>
            </w:r>
          </w:p>
        </w:tc>
      </w:tr>
      <w:tr w:rsidR="00201774">
        <w:trPr>
          <w:trHeight w:val="677"/>
        </w:trPr>
        <w:tc>
          <w:tcPr>
            <w:tcW w:w="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center"/>
            </w:pPr>
            <w:r>
              <w:t xml:space="preserve">9 </w:t>
            </w:r>
          </w:p>
        </w:tc>
        <w:tc>
          <w:tcPr>
            <w:tcW w:w="17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6" w:firstLine="0"/>
              <w:jc w:val="center"/>
            </w:pPr>
            <w:r>
              <w:t xml:space="preserve">2.19% </w:t>
            </w:r>
          </w:p>
        </w:tc>
        <w:tc>
          <w:tcPr>
            <w:tcW w:w="38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20.62 </w:t>
            </w:r>
          </w:p>
        </w:tc>
      </w:tr>
    </w:tbl>
    <w:p w:rsidR="00201774" w:rsidRDefault="001A0F89">
      <w:pPr>
        <w:spacing w:after="93"/>
        <w:ind w:left="1418" w:firstLine="0"/>
        <w:jc w:val="left"/>
      </w:pPr>
      <w:r>
        <w:t xml:space="preserve"> </w:t>
      </w:r>
    </w:p>
    <w:p w:rsidR="00201774" w:rsidRDefault="001A0F89">
      <w:pPr>
        <w:spacing w:after="101"/>
        <w:ind w:left="715" w:hanging="10"/>
        <w:jc w:val="left"/>
      </w:pPr>
      <w:r>
        <w:rPr>
          <w:b/>
        </w:rPr>
        <w:t xml:space="preserve">5.3 Przekroje normalne </w:t>
      </w:r>
    </w:p>
    <w:p w:rsidR="00201774" w:rsidRDefault="001A0F89">
      <w:pPr>
        <w:spacing w:after="133"/>
        <w:ind w:left="566"/>
      </w:pPr>
      <w:r>
        <w:t xml:space="preserve">Przekroje normalne ulicy przedstawiono na rysunkach nr. 2.0. </w:t>
      </w:r>
    </w:p>
    <w:p w:rsidR="00201774" w:rsidRDefault="001A0F89">
      <w:pPr>
        <w:spacing w:after="148"/>
        <w:ind w:left="566"/>
      </w:pPr>
      <w:r>
        <w:t xml:space="preserve">Przekroje konstrukcyjne drogi sporządzono w oparciu o:  </w:t>
      </w:r>
    </w:p>
    <w:p w:rsidR="00201774" w:rsidRDefault="001A0F89">
      <w:pPr>
        <w:numPr>
          <w:ilvl w:val="0"/>
          <w:numId w:val="7"/>
        </w:numPr>
        <w:spacing w:after="63"/>
        <w:ind w:hanging="360"/>
      </w:pPr>
      <w:r>
        <w:t xml:space="preserve">wytyczne Katalogu Typowych Konstrukcji Nawierzchni Podatnych i Półsztywnych z dnia </w:t>
      </w:r>
    </w:p>
    <w:p w:rsidR="00201774" w:rsidRDefault="001A0F89">
      <w:pPr>
        <w:spacing w:after="146"/>
        <w:ind w:left="1277"/>
      </w:pPr>
      <w:r>
        <w:t xml:space="preserve">16.06.2014 r., </w:t>
      </w:r>
    </w:p>
    <w:p w:rsidR="00201774" w:rsidRDefault="001A0F89">
      <w:pPr>
        <w:numPr>
          <w:ilvl w:val="0"/>
          <w:numId w:val="7"/>
        </w:numPr>
        <w:spacing w:after="63"/>
        <w:ind w:hanging="360"/>
      </w:pPr>
      <w:r>
        <w:t xml:space="preserve">opinię geotechniczną, </w:t>
      </w:r>
    </w:p>
    <w:p w:rsidR="00201774" w:rsidRDefault="001A0F89">
      <w:pPr>
        <w:spacing w:after="98"/>
        <w:ind w:left="1277" w:firstLine="0"/>
        <w:jc w:val="left"/>
      </w:pPr>
      <w:r>
        <w:t xml:space="preserve"> </w:t>
      </w:r>
    </w:p>
    <w:p w:rsidR="00201774" w:rsidRDefault="001A0F89">
      <w:pPr>
        <w:spacing w:after="146"/>
        <w:ind w:left="566"/>
      </w:pPr>
      <w:r>
        <w:t xml:space="preserve">Zaprojektowano 5 typy konstrukcji: </w:t>
      </w:r>
    </w:p>
    <w:p w:rsidR="00201774" w:rsidRDefault="001A0F89">
      <w:pPr>
        <w:numPr>
          <w:ilvl w:val="0"/>
          <w:numId w:val="7"/>
        </w:numPr>
        <w:spacing w:after="97"/>
        <w:ind w:hanging="360"/>
      </w:pPr>
      <w:r>
        <w:t xml:space="preserve">konstrukcję jezdni </w:t>
      </w:r>
    </w:p>
    <w:p w:rsidR="00201774" w:rsidRDefault="001A0F89">
      <w:pPr>
        <w:numPr>
          <w:ilvl w:val="0"/>
          <w:numId w:val="7"/>
        </w:numPr>
        <w:spacing w:after="92"/>
        <w:ind w:hanging="360"/>
      </w:pPr>
      <w:r>
        <w:t xml:space="preserve">konstrukcję zjazdu z kostki betonowej, </w:t>
      </w:r>
    </w:p>
    <w:p w:rsidR="00201774" w:rsidRDefault="001A0F89">
      <w:pPr>
        <w:numPr>
          <w:ilvl w:val="0"/>
          <w:numId w:val="7"/>
        </w:numPr>
        <w:spacing w:after="115"/>
        <w:ind w:hanging="360"/>
      </w:pPr>
      <w:r>
        <w:t xml:space="preserve">konstrukcję zjazdu z kruszywa; </w:t>
      </w:r>
    </w:p>
    <w:p w:rsidR="00201774" w:rsidRDefault="001A0F89">
      <w:pPr>
        <w:numPr>
          <w:ilvl w:val="0"/>
          <w:numId w:val="7"/>
        </w:numPr>
        <w:spacing w:after="111"/>
        <w:ind w:hanging="360"/>
      </w:pPr>
      <w:r>
        <w:t xml:space="preserve">konstrukcję dojścia do posesji; </w:t>
      </w:r>
    </w:p>
    <w:p w:rsidR="00201774" w:rsidRDefault="001A0F89">
      <w:pPr>
        <w:numPr>
          <w:ilvl w:val="0"/>
          <w:numId w:val="7"/>
        </w:numPr>
        <w:spacing w:after="63"/>
        <w:ind w:hanging="360"/>
      </w:pPr>
      <w:r>
        <w:t xml:space="preserve">konstrukcję pobocza, </w:t>
      </w:r>
    </w:p>
    <w:p w:rsidR="00201774" w:rsidRDefault="001A0F89">
      <w:pPr>
        <w:spacing w:after="96"/>
        <w:ind w:left="566" w:firstLine="0"/>
        <w:jc w:val="left"/>
      </w:pPr>
      <w:r>
        <w:t xml:space="preserve"> </w:t>
      </w:r>
    </w:p>
    <w:p w:rsidR="00201774" w:rsidRDefault="001A0F89">
      <w:pPr>
        <w:spacing w:after="0"/>
        <w:ind w:left="10" w:hanging="10"/>
        <w:jc w:val="left"/>
      </w:pPr>
      <w:r>
        <w:rPr>
          <w:b/>
        </w:rPr>
        <w:t xml:space="preserve">Konstrukcja jezdni </w:t>
      </w:r>
    </w:p>
    <w:tbl>
      <w:tblPr>
        <w:tblStyle w:val="TableGrid"/>
        <w:tblW w:w="8930" w:type="dxa"/>
        <w:tblInd w:w="5" w:type="dxa"/>
        <w:tblCellMar>
          <w:top w:w="9" w:type="dxa"/>
          <w:left w:w="110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7766"/>
        <w:gridCol w:w="1164"/>
      </w:tblGrid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Nawierzchnia z kostki betonowej gr. 8 cm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gr. 8 cm </w:t>
            </w:r>
          </w:p>
        </w:tc>
      </w:tr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Warstwa podsypki c - p (1:4) gr. 4 cm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gr. 4 cm </w:t>
            </w:r>
          </w:p>
        </w:tc>
      </w:tr>
      <w:tr w:rsidR="00201774">
        <w:trPr>
          <w:trHeight w:val="353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Podbudowa z KŁSM 0-31.5 gr 20 cm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55" w:firstLine="0"/>
              <w:jc w:val="left"/>
            </w:pPr>
            <w:r>
              <w:t xml:space="preserve">gr. 20 cm </w:t>
            </w:r>
          </w:p>
        </w:tc>
      </w:tr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Warstwa stabilizacji </w:t>
            </w:r>
            <w:proofErr w:type="spellStart"/>
            <w:r>
              <w:t>Rm</w:t>
            </w:r>
            <w:proofErr w:type="spellEnd"/>
            <w:r>
              <w:t xml:space="preserve"> 2,5 </w:t>
            </w:r>
            <w:proofErr w:type="spellStart"/>
            <w:r>
              <w:t>MPa</w:t>
            </w:r>
            <w:proofErr w:type="spellEnd"/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55" w:firstLine="0"/>
              <w:jc w:val="left"/>
            </w:pPr>
            <w:r>
              <w:t xml:space="preserve">gr. 28 cm </w:t>
            </w:r>
          </w:p>
        </w:tc>
      </w:tr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RAZEM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55" w:firstLine="0"/>
              <w:jc w:val="left"/>
            </w:pPr>
            <w:r>
              <w:t xml:space="preserve">gr. 60 cm </w:t>
            </w:r>
          </w:p>
        </w:tc>
      </w:tr>
    </w:tbl>
    <w:p w:rsidR="00201774" w:rsidRDefault="001A0F89" w:rsidP="004A2978">
      <w:pPr>
        <w:spacing w:after="98"/>
        <w:ind w:left="0" w:firstLine="0"/>
        <w:jc w:val="left"/>
        <w:rPr>
          <w:b/>
        </w:rPr>
      </w:pPr>
      <w:r>
        <w:rPr>
          <w:b/>
        </w:rPr>
        <w:t xml:space="preserve"> </w:t>
      </w:r>
    </w:p>
    <w:p w:rsidR="0019322F" w:rsidRDefault="0019322F" w:rsidP="004A2978">
      <w:pPr>
        <w:spacing w:after="98"/>
        <w:ind w:left="0" w:firstLine="0"/>
        <w:jc w:val="left"/>
      </w:pPr>
    </w:p>
    <w:p w:rsidR="00201774" w:rsidRDefault="001A0F89">
      <w:pPr>
        <w:spacing w:after="0"/>
        <w:ind w:left="10" w:hanging="10"/>
        <w:jc w:val="left"/>
      </w:pPr>
      <w:bookmarkStart w:id="0" w:name="_GoBack"/>
      <w:r>
        <w:rPr>
          <w:b/>
        </w:rPr>
        <w:lastRenderedPageBreak/>
        <w:t xml:space="preserve">Konstrukcja zjazdu z kostki betonowej  </w:t>
      </w:r>
    </w:p>
    <w:tbl>
      <w:tblPr>
        <w:tblStyle w:val="TableGrid"/>
        <w:tblW w:w="8930" w:type="dxa"/>
        <w:tblInd w:w="5" w:type="dxa"/>
        <w:tblCellMar>
          <w:top w:w="9" w:type="dxa"/>
          <w:left w:w="110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7766"/>
        <w:gridCol w:w="1164"/>
      </w:tblGrid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Nawierzchnia z kostki betonowej gr. 8 cm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gr. 8 cm </w:t>
            </w:r>
          </w:p>
        </w:tc>
      </w:tr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Podsypka cementowo – piaskowa (1:4)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gr. 4 cm </w:t>
            </w:r>
          </w:p>
        </w:tc>
      </w:tr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4. Podbudowa z KŁSM 0-31.5 gr 20 cm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55" w:firstLine="0"/>
              <w:jc w:val="left"/>
            </w:pPr>
            <w:r>
              <w:t xml:space="preserve">gr. 20 cm </w:t>
            </w:r>
          </w:p>
        </w:tc>
      </w:tr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Warstwa stabilizacji </w:t>
            </w:r>
            <w:proofErr w:type="spellStart"/>
            <w:r>
              <w:t>Rm</w:t>
            </w:r>
            <w:proofErr w:type="spellEnd"/>
            <w:r>
              <w:t xml:space="preserve"> 2,5 </w:t>
            </w:r>
            <w:proofErr w:type="spellStart"/>
            <w:r>
              <w:t>MPa</w:t>
            </w:r>
            <w:proofErr w:type="spellEnd"/>
            <w:r>
              <w:t xml:space="preserve"> 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55" w:firstLine="0"/>
              <w:jc w:val="left"/>
            </w:pPr>
            <w:r>
              <w:t xml:space="preserve">gr. 20 cm </w:t>
            </w:r>
          </w:p>
        </w:tc>
      </w:tr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RAZEM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55" w:firstLine="0"/>
              <w:jc w:val="left"/>
            </w:pPr>
            <w:r>
              <w:t xml:space="preserve">gr. 52 cm </w:t>
            </w:r>
          </w:p>
        </w:tc>
      </w:tr>
    </w:tbl>
    <w:p w:rsidR="00201774" w:rsidRDefault="001A0F89">
      <w:pPr>
        <w:spacing w:after="98"/>
        <w:ind w:left="0" w:firstLine="0"/>
        <w:jc w:val="left"/>
      </w:pPr>
      <w:r>
        <w:rPr>
          <w:b/>
        </w:rPr>
        <w:t xml:space="preserve"> </w:t>
      </w:r>
    </w:p>
    <w:p w:rsidR="00201774" w:rsidRDefault="001A0F89">
      <w:pPr>
        <w:spacing w:after="0"/>
        <w:ind w:left="10" w:hanging="10"/>
        <w:jc w:val="left"/>
      </w:pPr>
      <w:r>
        <w:rPr>
          <w:b/>
        </w:rPr>
        <w:t xml:space="preserve">Konstrukcja zjazdu z kruszywa  </w:t>
      </w:r>
    </w:p>
    <w:tbl>
      <w:tblPr>
        <w:tblStyle w:val="TableGrid"/>
        <w:tblW w:w="8930" w:type="dxa"/>
        <w:tblInd w:w="5" w:type="dxa"/>
        <w:tblCellMar>
          <w:top w:w="9" w:type="dxa"/>
          <w:left w:w="110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7766"/>
        <w:gridCol w:w="1164"/>
      </w:tblGrid>
      <w:tr w:rsidR="00201774">
        <w:trPr>
          <w:trHeight w:val="356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KŁSM 0-31.5 gr 15 cm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55" w:firstLine="0"/>
              <w:jc w:val="left"/>
            </w:pPr>
            <w:r>
              <w:t xml:space="preserve">gr. 15 cm </w:t>
            </w:r>
          </w:p>
        </w:tc>
      </w:tr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Warstwa stabilizacji </w:t>
            </w:r>
            <w:proofErr w:type="spellStart"/>
            <w:r>
              <w:t>Rm</w:t>
            </w:r>
            <w:proofErr w:type="spellEnd"/>
            <w:r>
              <w:t xml:space="preserve"> 2,5 </w:t>
            </w:r>
            <w:proofErr w:type="spellStart"/>
            <w:r>
              <w:t>MPa</w:t>
            </w:r>
            <w:proofErr w:type="spellEnd"/>
            <w:r>
              <w:t xml:space="preserve"> 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55" w:firstLine="0"/>
              <w:jc w:val="left"/>
            </w:pPr>
            <w:r>
              <w:t xml:space="preserve">gr. 20 cm </w:t>
            </w:r>
          </w:p>
        </w:tc>
      </w:tr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RAZEM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55" w:firstLine="0"/>
              <w:jc w:val="left"/>
            </w:pPr>
            <w:r>
              <w:t xml:space="preserve">gr. 35 cm </w:t>
            </w:r>
          </w:p>
        </w:tc>
      </w:tr>
    </w:tbl>
    <w:p w:rsidR="00201774" w:rsidRDefault="001A0F89">
      <w:pPr>
        <w:spacing w:after="131"/>
        <w:ind w:left="0" w:firstLine="0"/>
        <w:jc w:val="left"/>
      </w:pPr>
      <w:r>
        <w:rPr>
          <w:b/>
        </w:rPr>
        <w:t xml:space="preserve"> </w:t>
      </w:r>
    </w:p>
    <w:p w:rsidR="00201774" w:rsidRDefault="001A0F89">
      <w:pPr>
        <w:spacing w:after="0"/>
        <w:ind w:left="10" w:hanging="10"/>
        <w:jc w:val="left"/>
      </w:pPr>
      <w:r>
        <w:rPr>
          <w:b/>
        </w:rPr>
        <w:t xml:space="preserve">Konstrukcja dojścia do posesji </w:t>
      </w:r>
    </w:p>
    <w:tbl>
      <w:tblPr>
        <w:tblStyle w:val="TableGrid"/>
        <w:tblW w:w="8930" w:type="dxa"/>
        <w:tblInd w:w="5" w:type="dxa"/>
        <w:tblCellMar>
          <w:top w:w="9" w:type="dxa"/>
          <w:left w:w="110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7766"/>
        <w:gridCol w:w="1164"/>
      </w:tblGrid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Nawierzchnia </w:t>
            </w:r>
            <w:r>
              <w:t xml:space="preserve">z kostki betonowej gr. 8 cm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gr. 8 cm </w:t>
            </w:r>
          </w:p>
        </w:tc>
      </w:tr>
      <w:tr w:rsidR="00201774">
        <w:trPr>
          <w:trHeight w:val="353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Warstwa podsypki c - p (1:4) gr. 4 cm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right="2" w:firstLine="0"/>
              <w:jc w:val="center"/>
            </w:pPr>
            <w:r>
              <w:t xml:space="preserve">gr. 4 cm </w:t>
            </w:r>
          </w:p>
        </w:tc>
      </w:tr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Warstwa stabilizacji </w:t>
            </w:r>
            <w:proofErr w:type="spellStart"/>
            <w:r>
              <w:t>Rm</w:t>
            </w:r>
            <w:proofErr w:type="spellEnd"/>
            <w:r>
              <w:t xml:space="preserve"> 2,5 </w:t>
            </w:r>
            <w:proofErr w:type="spellStart"/>
            <w:r>
              <w:t>MPa</w:t>
            </w:r>
            <w:proofErr w:type="spellEnd"/>
            <w: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55" w:firstLine="0"/>
              <w:jc w:val="left"/>
            </w:pPr>
            <w:r>
              <w:t xml:space="preserve">gr. 15 cm </w:t>
            </w:r>
          </w:p>
        </w:tc>
      </w:tr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RAZEM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55" w:firstLine="0"/>
              <w:jc w:val="left"/>
            </w:pPr>
            <w:r>
              <w:t xml:space="preserve">gr. 27 cm </w:t>
            </w:r>
          </w:p>
        </w:tc>
      </w:tr>
    </w:tbl>
    <w:p w:rsidR="00201774" w:rsidRDefault="00201774">
      <w:pPr>
        <w:spacing w:after="98"/>
        <w:ind w:left="0" w:firstLine="0"/>
        <w:jc w:val="left"/>
      </w:pPr>
    </w:p>
    <w:p w:rsidR="00201774" w:rsidRDefault="001A0F89">
      <w:pPr>
        <w:spacing w:after="0"/>
        <w:ind w:left="10" w:hanging="10"/>
        <w:jc w:val="left"/>
      </w:pPr>
      <w:r>
        <w:rPr>
          <w:b/>
        </w:rPr>
        <w:t xml:space="preserve">Konstrukcja pobocza </w:t>
      </w:r>
    </w:p>
    <w:tbl>
      <w:tblPr>
        <w:tblStyle w:val="TableGrid"/>
        <w:tblW w:w="8930" w:type="dxa"/>
        <w:tblInd w:w="5" w:type="dxa"/>
        <w:tblCellMar>
          <w:top w:w="9" w:type="dxa"/>
          <w:left w:w="110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7766"/>
        <w:gridCol w:w="1164"/>
      </w:tblGrid>
      <w:tr w:rsidR="00201774">
        <w:trPr>
          <w:trHeight w:val="355"/>
        </w:trPr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Warstwa KŁSM 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774" w:rsidRDefault="001A0F89">
            <w:pPr>
              <w:spacing w:after="0"/>
              <w:ind w:left="55" w:firstLine="0"/>
              <w:jc w:val="left"/>
            </w:pPr>
            <w:r>
              <w:t xml:space="preserve">gr. 15 cm </w:t>
            </w:r>
          </w:p>
        </w:tc>
      </w:tr>
    </w:tbl>
    <w:p w:rsidR="00201774" w:rsidRDefault="001A0F89" w:rsidP="001A0F89">
      <w:pPr>
        <w:spacing w:after="98"/>
        <w:ind w:left="0" w:firstLine="0"/>
        <w:jc w:val="left"/>
      </w:pPr>
      <w:r>
        <w:t xml:space="preserve"> </w:t>
      </w:r>
    </w:p>
    <w:p w:rsidR="00201774" w:rsidRDefault="001A0F89">
      <w:pPr>
        <w:spacing w:after="116"/>
        <w:ind w:left="1080"/>
      </w:pPr>
      <w:r>
        <w:t xml:space="preserve">Przewiduje się poniższy dobór kolorystyki kostki betonowej: </w:t>
      </w:r>
    </w:p>
    <w:p w:rsidR="0019322F" w:rsidRDefault="001A0F89">
      <w:pPr>
        <w:numPr>
          <w:ilvl w:val="0"/>
          <w:numId w:val="7"/>
        </w:numPr>
        <w:spacing w:after="16" w:line="382" w:lineRule="auto"/>
        <w:ind w:hanging="360"/>
      </w:pPr>
      <w:r>
        <w:t xml:space="preserve">na jezdni – kostka szara. </w:t>
      </w:r>
    </w:p>
    <w:p w:rsidR="0019322F" w:rsidRDefault="001A0F89">
      <w:pPr>
        <w:numPr>
          <w:ilvl w:val="0"/>
          <w:numId w:val="7"/>
        </w:numPr>
        <w:spacing w:after="16" w:line="382" w:lineRule="auto"/>
        <w:ind w:hanging="360"/>
      </w:pPr>
      <w:r>
        <w:t xml:space="preserve">na zjazdach – kostka grafitowa, </w:t>
      </w:r>
    </w:p>
    <w:p w:rsidR="00201774" w:rsidRDefault="001A0F89" w:rsidP="001A0F89">
      <w:pPr>
        <w:numPr>
          <w:ilvl w:val="0"/>
          <w:numId w:val="7"/>
        </w:numPr>
        <w:spacing w:after="16" w:line="382" w:lineRule="auto"/>
        <w:ind w:hanging="360"/>
      </w:pPr>
      <w:r>
        <w:t xml:space="preserve">na chodnikach – kostka szara. </w:t>
      </w:r>
    </w:p>
    <w:p w:rsidR="00201774" w:rsidRDefault="001A0F89" w:rsidP="001A0F89">
      <w:pPr>
        <w:pStyle w:val="Nagwek1"/>
        <w:spacing w:after="70"/>
        <w:ind w:left="705" w:hanging="360"/>
      </w:pPr>
      <w:r>
        <w:t xml:space="preserve">Odwodnienie </w:t>
      </w:r>
    </w:p>
    <w:p w:rsidR="00201774" w:rsidRDefault="001A0F89" w:rsidP="001A0F89">
      <w:pPr>
        <w:spacing w:line="398" w:lineRule="auto"/>
        <w:ind w:left="717"/>
      </w:pPr>
      <w:r>
        <w:t>O</w:t>
      </w:r>
      <w:r>
        <w:t xml:space="preserve">dwodnienie drogi gminnej będzie realizowane przez spadki poprzeczne. Wody opadowe </w:t>
      </w:r>
      <w:r>
        <w:t xml:space="preserve">będą odprowadzane do projektowanego rowu chłonno-odparowującego oraz rowu trapezowego z drenażem.  </w:t>
      </w:r>
      <w:r>
        <w:t xml:space="preserve"> </w:t>
      </w:r>
    </w:p>
    <w:p w:rsidR="00201774" w:rsidRDefault="001A0F89">
      <w:pPr>
        <w:pStyle w:val="Nagwek1"/>
        <w:ind w:left="705" w:hanging="360"/>
      </w:pPr>
      <w:r>
        <w:t xml:space="preserve">Obszar oddziaływania </w:t>
      </w:r>
    </w:p>
    <w:p w:rsidR="00201774" w:rsidRDefault="001A0F89">
      <w:pPr>
        <w:spacing w:line="383" w:lineRule="auto"/>
        <w:ind w:left="717"/>
      </w:pPr>
      <w:r>
        <w:t xml:space="preserve"> Obszar oddziaływania inwestycji obejmuje działki na których zlokalizowana jest inwestycja tj. ul Olsztyńska Niwy dz. 158/16 obręb  </w:t>
      </w:r>
      <w:r>
        <w:t xml:space="preserve">Niwy. Obszar oddziaływania został określony na podstawie Rozporządzenia Ministra Infrastruktury z dnia 2 marca 1999 r. w sprawie warunków technicznych, jakim powinny odpowiadać drogi publiczne i ich usytuowanie. </w:t>
      </w:r>
    </w:p>
    <w:p w:rsidR="00201774" w:rsidRDefault="001A0F89">
      <w:pPr>
        <w:spacing w:after="0"/>
        <w:ind w:left="1080" w:firstLine="0"/>
        <w:jc w:val="left"/>
      </w:pPr>
      <w:r>
        <w:rPr>
          <w:sz w:val="24"/>
        </w:rPr>
        <w:t xml:space="preserve"> </w:t>
      </w:r>
    </w:p>
    <w:p w:rsidR="00201774" w:rsidRDefault="001A0F89">
      <w:pPr>
        <w:pStyle w:val="Nagwek1"/>
        <w:ind w:left="705" w:hanging="360"/>
      </w:pPr>
      <w:r>
        <w:t xml:space="preserve">Uwarunkowania środowiskowe </w:t>
      </w:r>
    </w:p>
    <w:p w:rsidR="00201774" w:rsidRDefault="001A0F89" w:rsidP="001A0F89">
      <w:pPr>
        <w:spacing w:after="16" w:line="386" w:lineRule="auto"/>
        <w:ind w:left="852" w:right="7" w:firstLine="0"/>
      </w:pPr>
      <w:r>
        <w:t xml:space="preserve"> Na podstawie</w:t>
      </w:r>
      <w:r>
        <w:t xml:space="preserve"> „</w:t>
      </w:r>
      <w:r>
        <w:rPr>
          <w:i/>
        </w:rPr>
        <w:t xml:space="preserve">Ustawa z dnia 3 października 2008 r. o udostępnianiu informacji o środowisku i jego ochronie, udziale społeczeństwa w ochronie środowiska oraz o ocenach oddziaływania </w:t>
      </w:r>
      <w:r>
        <w:rPr>
          <w:i/>
        </w:rPr>
        <w:lastRenderedPageBreak/>
        <w:t>na środowisko”</w:t>
      </w:r>
      <w:r>
        <w:t xml:space="preserve"> </w:t>
      </w:r>
      <w:r>
        <w:t>stwierdza się, iż inwestycja nie zalicza się do przeprowadzenia postępowania w sprawie oddziaływania inwestycji na środowisko.  =</w:t>
      </w:r>
    </w:p>
    <w:p w:rsidR="00201774" w:rsidRDefault="001A0F89">
      <w:pPr>
        <w:pStyle w:val="Nagwek1"/>
        <w:spacing w:after="0" w:line="378" w:lineRule="auto"/>
        <w:ind w:left="705" w:hanging="360"/>
      </w:pPr>
      <w:r>
        <w:t xml:space="preserve">Dane techniczne obiektu budowlanego charakteryzujące wpływ obiektu budowlanego na środowisko i jego wykorzystywanie oraz na zdrowie ludzi i obiekty sąsiedni </w:t>
      </w:r>
    </w:p>
    <w:p w:rsidR="00201774" w:rsidRDefault="001A0F89">
      <w:pPr>
        <w:spacing w:line="392" w:lineRule="auto"/>
        <w:ind w:left="717"/>
      </w:pPr>
      <w:r>
        <w:t xml:space="preserve"> Projektowany obiekt budowlany jakim jest droga wraz z infrastrukturą nie generuje zapotrzebowania</w:t>
      </w:r>
      <w:r>
        <w:t xml:space="preserve"> na wodę, nie generuje zanieczyszczeń oraz odpadów. Powierzchnia jezdni sama z siebie nie generuje drgań, ani hałasu. Drgania i hałas mogą powstać na skutek odbywającego się ruchu kołowego (szczególnie ciężkiego). Budowa drogi zminimalizuje te efekty dzięk</w:t>
      </w:r>
      <w:r>
        <w:t xml:space="preserve">i wzmocnionej konstrukcji i nowej, równej nawierzchni.  </w:t>
      </w:r>
    </w:p>
    <w:p w:rsidR="001A0F89" w:rsidRDefault="001A0F89">
      <w:pPr>
        <w:spacing w:after="38" w:line="362" w:lineRule="auto"/>
        <w:ind w:left="717"/>
      </w:pPr>
      <w:r>
        <w:t xml:space="preserve"> Korzystanie z drogi po przebudowie nie wpłynie w żaden sposób na poziom wód gruntowych oraz zanieczyszczenie gleby. </w:t>
      </w:r>
    </w:p>
    <w:p w:rsidR="004A2978" w:rsidRDefault="004A2978" w:rsidP="004A2978">
      <w:pPr>
        <w:pStyle w:val="Nagwek1"/>
      </w:pPr>
      <w:r>
        <w:t xml:space="preserve"> Wpływ eksploatacji górniczych</w:t>
      </w:r>
    </w:p>
    <w:p w:rsidR="001A0F89" w:rsidRDefault="004A2978">
      <w:pPr>
        <w:spacing w:after="149"/>
        <w:ind w:left="1080" w:firstLine="0"/>
        <w:jc w:val="left"/>
        <w:rPr>
          <w:szCs w:val="20"/>
        </w:rPr>
      </w:pPr>
      <w:r w:rsidRPr="0004656B">
        <w:rPr>
          <w:szCs w:val="20"/>
        </w:rPr>
        <w:t>Na terenie objętym inwestycją nie występują tereny górnicze.</w:t>
      </w:r>
    </w:p>
    <w:p w:rsidR="004A2978" w:rsidRDefault="004A2978" w:rsidP="004A2978">
      <w:pPr>
        <w:pStyle w:val="Nagwek1"/>
      </w:pPr>
      <w:r>
        <w:t xml:space="preserve">Charakterystyka archeologiczna </w:t>
      </w:r>
    </w:p>
    <w:p w:rsidR="001A0F89" w:rsidRPr="001A0F89" w:rsidRDefault="001A0F89" w:rsidP="004A2978">
      <w:pPr>
        <w:spacing w:line="360" w:lineRule="auto"/>
        <w:ind w:firstLine="710"/>
        <w:rPr>
          <w:i/>
          <w:szCs w:val="20"/>
        </w:rPr>
      </w:pPr>
      <w:r>
        <w:t xml:space="preserve"> </w:t>
      </w:r>
      <w:r w:rsidR="004A2978" w:rsidRPr="0004656B">
        <w:rPr>
          <w:szCs w:val="20"/>
        </w:rPr>
        <w:t>Obszar inwestycji nie jest objęty ochroną archeologiczną.</w:t>
      </w:r>
      <w:r w:rsidR="004A2978">
        <w:rPr>
          <w:szCs w:val="20"/>
        </w:rPr>
        <w:t xml:space="preserve"> Pracę należy wykonać uwzględniając załączoną do projektu opinię </w:t>
      </w:r>
      <w:r w:rsidR="004A2978" w:rsidRPr="00AE203E">
        <w:rPr>
          <w:b/>
          <w:szCs w:val="20"/>
        </w:rPr>
        <w:t>Wojewódzkiego Urzędu Ochrony Zabytków</w:t>
      </w:r>
      <w:r w:rsidR="004A2978">
        <w:rPr>
          <w:szCs w:val="20"/>
        </w:rPr>
        <w:t xml:space="preserve"> </w:t>
      </w:r>
      <w:r w:rsidR="004A2978" w:rsidRPr="00AE203E">
        <w:rPr>
          <w:i/>
          <w:szCs w:val="20"/>
        </w:rPr>
        <w:t>WU OZ.DB.ZAR. 5152.</w:t>
      </w:r>
      <w:r w:rsidR="004A2978">
        <w:rPr>
          <w:i/>
          <w:szCs w:val="20"/>
        </w:rPr>
        <w:t>7</w:t>
      </w:r>
      <w:r w:rsidR="004A2978" w:rsidRPr="00AE203E">
        <w:rPr>
          <w:i/>
          <w:szCs w:val="20"/>
        </w:rPr>
        <w:t>.</w:t>
      </w:r>
      <w:r w:rsidR="004A2978">
        <w:rPr>
          <w:i/>
          <w:szCs w:val="20"/>
        </w:rPr>
        <w:t>33</w:t>
      </w:r>
      <w:r w:rsidR="004A2978" w:rsidRPr="00AE203E">
        <w:rPr>
          <w:i/>
          <w:szCs w:val="20"/>
        </w:rPr>
        <w:t>.2018.T</w:t>
      </w:r>
      <w:r w:rsidR="004A2978">
        <w:rPr>
          <w:i/>
          <w:szCs w:val="20"/>
        </w:rPr>
        <w:t>Z.</w:t>
      </w:r>
    </w:p>
    <w:p w:rsidR="00201774" w:rsidRDefault="001A0F89">
      <w:pPr>
        <w:pStyle w:val="Nagwek1"/>
        <w:ind w:left="705" w:hanging="360"/>
      </w:pPr>
      <w:r>
        <w:t>U</w:t>
      </w:r>
      <w:r>
        <w:t>wagi końcowe</w:t>
      </w:r>
      <w:r>
        <w:rPr>
          <w:b w:val="0"/>
        </w:rPr>
        <w:t xml:space="preserve"> </w:t>
      </w:r>
    </w:p>
    <w:p w:rsidR="00201774" w:rsidRDefault="001A0F89">
      <w:pPr>
        <w:spacing w:after="111"/>
        <w:ind w:left="720" w:firstLine="0"/>
        <w:jc w:val="left"/>
      </w:pPr>
      <w:r>
        <w:rPr>
          <w:sz w:val="24"/>
        </w:rPr>
        <w:t xml:space="preserve"> </w:t>
      </w:r>
    </w:p>
    <w:p w:rsidR="00201774" w:rsidRDefault="001A0F89">
      <w:pPr>
        <w:numPr>
          <w:ilvl w:val="0"/>
          <w:numId w:val="8"/>
        </w:numPr>
        <w:spacing w:line="374" w:lineRule="auto"/>
        <w:ind w:hanging="425"/>
      </w:pPr>
      <w:r>
        <w:t xml:space="preserve">Ze względu na fakt występowania uzbrojenia podziemnego należy </w:t>
      </w:r>
      <w:r>
        <w:t>zachować ostrożność podczas prowadzenia wszelkich robót w jego pobliżu - roboty ziemne należy prowadzić sposobem ręcznym. Lokalizacja uzbrojenia jest pokazana na planie zagospodarowania terenu oraz na planszach uzgodnień z gestorami. W przypadku wątpliwośc</w:t>
      </w:r>
      <w:r>
        <w:t xml:space="preserve">i co do lokalizacji uzbrojenia podziemnego należy skorzystać z oryginalnych naniesień i wykonać przekopy kontrolne celem dokładnej lokalizacji urządzeń podziemnych w obecności gestora sieci. </w:t>
      </w:r>
    </w:p>
    <w:p w:rsidR="00201774" w:rsidRDefault="001A0F89">
      <w:pPr>
        <w:numPr>
          <w:ilvl w:val="0"/>
          <w:numId w:val="8"/>
        </w:numPr>
        <w:spacing w:after="102"/>
        <w:ind w:hanging="425"/>
      </w:pPr>
      <w:r>
        <w:t>Należy bezwzględnie przestrzegać ustaleń zawartych w uzgodnienia</w:t>
      </w:r>
      <w:r>
        <w:t xml:space="preserve">ch. </w:t>
      </w:r>
    </w:p>
    <w:p w:rsidR="00201774" w:rsidRDefault="001A0F89">
      <w:pPr>
        <w:spacing w:after="98"/>
        <w:ind w:firstLine="0"/>
        <w:jc w:val="left"/>
      </w:pPr>
      <w:r>
        <w:t xml:space="preserve"> </w:t>
      </w:r>
    </w:p>
    <w:tbl>
      <w:tblPr>
        <w:tblStyle w:val="TableGrid"/>
        <w:tblpPr w:vertAnchor="text" w:tblpY="346"/>
        <w:tblOverlap w:val="never"/>
        <w:tblW w:w="7919" w:type="dxa"/>
        <w:tblInd w:w="0" w:type="dxa"/>
        <w:tblCellMar>
          <w:top w:w="31" w:type="dxa"/>
          <w:left w:w="0" w:type="dxa"/>
          <w:bottom w:w="8" w:type="dxa"/>
          <w:right w:w="0" w:type="dxa"/>
        </w:tblCellMar>
        <w:tblLook w:val="04A0" w:firstRow="1" w:lastRow="0" w:firstColumn="1" w:lastColumn="0" w:noHBand="0" w:noVBand="1"/>
      </w:tblPr>
      <w:tblGrid>
        <w:gridCol w:w="5761"/>
        <w:gridCol w:w="2158"/>
      </w:tblGrid>
      <w:tr w:rsidR="00201774">
        <w:trPr>
          <w:trHeight w:val="1300"/>
        </w:trPr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</w:tcPr>
          <w:p w:rsidR="00201774" w:rsidRDefault="001A0F89">
            <w:pPr>
              <w:tabs>
                <w:tab w:val="center" w:pos="708"/>
                <w:tab w:val="center" w:pos="1983"/>
              </w:tabs>
              <w:spacing w:after="104"/>
              <w:ind w:left="0" w:firstLine="0"/>
              <w:jc w:val="left"/>
            </w:pPr>
            <w:r>
              <w:rPr>
                <w:color w:val="FF0000"/>
              </w:rPr>
              <w:t xml:space="preserve"> </w:t>
            </w:r>
            <w:r>
              <w:rPr>
                <w:color w:val="FF0000"/>
              </w:rPr>
              <w:tab/>
              <w:t xml:space="preserve"> </w:t>
            </w:r>
            <w:r>
              <w:rPr>
                <w:color w:val="FF0000"/>
              </w:rPr>
              <w:tab/>
            </w:r>
            <w:r>
              <w:t xml:space="preserve"> </w:t>
            </w:r>
          </w:p>
          <w:p w:rsidR="00201774" w:rsidRDefault="001A0F89">
            <w:pPr>
              <w:spacing w:after="96"/>
              <w:ind w:left="0" w:firstLine="0"/>
              <w:jc w:val="left"/>
            </w:pPr>
            <w:r>
              <w:t xml:space="preserve"> </w:t>
            </w:r>
          </w:p>
          <w:p w:rsidR="00201774" w:rsidRDefault="001A0F89">
            <w:pPr>
              <w:spacing w:after="98"/>
              <w:ind w:left="0" w:firstLine="0"/>
              <w:jc w:val="left"/>
            </w:pPr>
            <w:r>
              <w:t xml:space="preserve"> </w:t>
            </w:r>
          </w:p>
          <w:p w:rsidR="00201774" w:rsidRDefault="001A0F89">
            <w:pPr>
              <w:spacing w:after="0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 w:rsidR="00201774" w:rsidRDefault="001A0F89">
            <w:pPr>
              <w:spacing w:after="0"/>
              <w:ind w:left="0" w:right="159" w:firstLine="0"/>
              <w:jc w:val="center"/>
            </w:pPr>
            <w:r>
              <w:t>Projektował:</w:t>
            </w:r>
          </w:p>
        </w:tc>
      </w:tr>
      <w:tr w:rsidR="00201774">
        <w:trPr>
          <w:trHeight w:val="311"/>
        </w:trPr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774" w:rsidRDefault="001A0F89" w:rsidP="001A0F89">
            <w:pPr>
              <w:tabs>
                <w:tab w:val="center" w:pos="708"/>
                <w:tab w:val="center" w:pos="2114"/>
              </w:tabs>
              <w:spacing w:after="0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</w:r>
            <w:r>
              <w:t xml:space="preserve"> 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774" w:rsidRDefault="001A0F89">
            <w:pPr>
              <w:spacing w:after="0"/>
              <w:ind w:left="0" w:firstLine="0"/>
            </w:pPr>
            <w:r>
              <w:t>mgr inż. Artur Kamiński</w:t>
            </w:r>
          </w:p>
        </w:tc>
      </w:tr>
    </w:tbl>
    <w:p w:rsidR="00201774" w:rsidRDefault="001A0F89">
      <w:pPr>
        <w:spacing w:after="0"/>
        <w:ind w:left="283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3200730</wp:posOffset>
                </wp:positionH>
                <wp:positionV relativeFrom="paragraph">
                  <wp:posOffset>976932</wp:posOffset>
                </wp:positionV>
                <wp:extent cx="2171700" cy="9525"/>
                <wp:effectExtent l="0" t="0" r="0" b="0"/>
                <wp:wrapSquare wrapText="bothSides"/>
                <wp:docPr id="10723" name="Group 107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1700" cy="9525"/>
                          <a:chOff x="0" y="0"/>
                          <a:chExt cx="2171700" cy="9525"/>
                        </a:xfrm>
                      </wpg:grpSpPr>
                      <wps:wsp>
                        <wps:cNvPr id="2130" name="Shape 2130"/>
                        <wps:cNvSpPr/>
                        <wps:spPr>
                          <a:xfrm>
                            <a:off x="0" y="0"/>
                            <a:ext cx="2171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70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041D3F" id="Group 10723" o:spid="_x0000_s1026" style="position:absolute;margin-left:252.05pt;margin-top:76.9pt;width:171pt;height:.75pt;z-index:251659264" coordsize="21717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">
                <v:shape id="Shape 2130" o:spid="_x0000_s1027" style="position:absolute;width:21717;height:0;visibility:visible;mso-wrap-style:square;v-text-anchor:top" coordsize="2171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Wtt8IA&#10;AADdAAAADwAAAGRycy9kb3ducmV2LnhtbERPTWsCMRC9F/ofwhS81awKRbdGkRbBg5eu2tLbsBk3&#10;i5uZZRM1/ffNodDj430v18l36kZDaIUNTMYFKOJabMuNgeNh+zwHFSKyxU6YDPxQgPXq8WGJpZU7&#10;f9Ctio3KIRxKNOBi7EutQ+3IYxhLT5y5swweY4ZDo+2A9xzuOz0tihftseXc4LCnN0f1pbp6A2mx&#10;CNWp+7Ky1+77PX7KOR3FmNFT2ryCipTiv/jPvbMGppNZ3p/f5Ce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Za23wgAAAN0AAAAPAAAAAAAAAAAAAAAAAJgCAABkcnMvZG93&#10;bnJldi54bWxQSwUGAAAAAAQABAD1AAAAhwMAAAAA&#10;" path="m,l2171700,e" filled="f">
                  <v:path arrowok="t" textboxrect="0,0,2171700,0"/>
                </v:shape>
                <w10:wrap type="square"/>
              </v:group>
            </w:pict>
          </mc:Fallback>
        </mc:AlternateContent>
      </w:r>
      <w:r>
        <w:t xml:space="preserve"> </w:t>
      </w:r>
      <w:bookmarkEnd w:id="0"/>
    </w:p>
    <w:sectPr w:rsidR="00201774">
      <w:pgSz w:w="11906" w:h="16838"/>
      <w:pgMar w:top="1419" w:right="1414" w:bottom="1453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6705C"/>
    <w:multiLevelType w:val="hybridMultilevel"/>
    <w:tmpl w:val="70A6EB66"/>
    <w:lvl w:ilvl="0" w:tplc="3BD82398">
      <w:start w:val="1"/>
      <w:numFmt w:val="bullet"/>
      <w:lvlText w:val="•"/>
      <w:lvlJc w:val="left"/>
      <w:pPr>
        <w:ind w:left="1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FE602C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0A2DEA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6ED43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88F4E6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86C768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CFC1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1695B0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DAFFB0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295D77"/>
    <w:multiLevelType w:val="hybridMultilevel"/>
    <w:tmpl w:val="D726437E"/>
    <w:lvl w:ilvl="0" w:tplc="9C88B916">
      <w:start w:val="1"/>
      <w:numFmt w:val="bullet"/>
      <w:lvlText w:val=""/>
      <w:lvlJc w:val="left"/>
      <w:pPr>
        <w:ind w:left="1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428F4C">
      <w:start w:val="1"/>
      <w:numFmt w:val="bullet"/>
      <w:lvlText w:val="o"/>
      <w:lvlJc w:val="left"/>
      <w:pPr>
        <w:ind w:left="14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F272D2">
      <w:start w:val="1"/>
      <w:numFmt w:val="bullet"/>
      <w:lvlText w:val="▪"/>
      <w:lvlJc w:val="left"/>
      <w:pPr>
        <w:ind w:left="21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7E6262">
      <w:start w:val="1"/>
      <w:numFmt w:val="bullet"/>
      <w:lvlText w:val="•"/>
      <w:lvlJc w:val="left"/>
      <w:pPr>
        <w:ind w:left="28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C844C8">
      <w:start w:val="1"/>
      <w:numFmt w:val="bullet"/>
      <w:lvlText w:val="o"/>
      <w:lvlJc w:val="left"/>
      <w:pPr>
        <w:ind w:left="35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3C77C6">
      <w:start w:val="1"/>
      <w:numFmt w:val="bullet"/>
      <w:lvlText w:val="▪"/>
      <w:lvlJc w:val="left"/>
      <w:pPr>
        <w:ind w:left="43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28BCFA">
      <w:start w:val="1"/>
      <w:numFmt w:val="bullet"/>
      <w:lvlText w:val="•"/>
      <w:lvlJc w:val="left"/>
      <w:pPr>
        <w:ind w:left="50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700074">
      <w:start w:val="1"/>
      <w:numFmt w:val="bullet"/>
      <w:lvlText w:val="o"/>
      <w:lvlJc w:val="left"/>
      <w:pPr>
        <w:ind w:left="57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BA3ABC">
      <w:start w:val="1"/>
      <w:numFmt w:val="bullet"/>
      <w:lvlText w:val="▪"/>
      <w:lvlJc w:val="left"/>
      <w:pPr>
        <w:ind w:left="64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D4B469E"/>
    <w:multiLevelType w:val="hybridMultilevel"/>
    <w:tmpl w:val="DB04CA32"/>
    <w:lvl w:ilvl="0" w:tplc="95CA0E18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943BE0">
      <w:start w:val="1"/>
      <w:numFmt w:val="bullet"/>
      <w:lvlText w:val="o"/>
      <w:lvlJc w:val="left"/>
      <w:pPr>
        <w:ind w:left="20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A86C78">
      <w:start w:val="1"/>
      <w:numFmt w:val="bullet"/>
      <w:lvlText w:val="▪"/>
      <w:lvlJc w:val="left"/>
      <w:pPr>
        <w:ind w:left="27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22E4DC">
      <w:start w:val="1"/>
      <w:numFmt w:val="bullet"/>
      <w:lvlText w:val="•"/>
      <w:lvlJc w:val="left"/>
      <w:pPr>
        <w:ind w:left="3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669DF0">
      <w:start w:val="1"/>
      <w:numFmt w:val="bullet"/>
      <w:lvlText w:val="o"/>
      <w:lvlJc w:val="left"/>
      <w:pPr>
        <w:ind w:left="4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881AF6">
      <w:start w:val="1"/>
      <w:numFmt w:val="bullet"/>
      <w:lvlText w:val="▪"/>
      <w:lvlJc w:val="left"/>
      <w:pPr>
        <w:ind w:left="4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68F3C6">
      <w:start w:val="1"/>
      <w:numFmt w:val="bullet"/>
      <w:lvlText w:val="•"/>
      <w:lvlJc w:val="left"/>
      <w:pPr>
        <w:ind w:left="5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CE35DC">
      <w:start w:val="1"/>
      <w:numFmt w:val="bullet"/>
      <w:lvlText w:val="o"/>
      <w:lvlJc w:val="left"/>
      <w:pPr>
        <w:ind w:left="6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581D1C">
      <w:start w:val="1"/>
      <w:numFmt w:val="bullet"/>
      <w:lvlText w:val="▪"/>
      <w:lvlJc w:val="left"/>
      <w:pPr>
        <w:ind w:left="7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5A25DE"/>
    <w:multiLevelType w:val="hybridMultilevel"/>
    <w:tmpl w:val="BBB6CA38"/>
    <w:lvl w:ilvl="0" w:tplc="4ECC6D66">
      <w:start w:val="1"/>
      <w:numFmt w:val="bullet"/>
      <w:lvlText w:val=""/>
      <w:lvlJc w:val="left"/>
      <w:pPr>
        <w:ind w:left="14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5296B4">
      <w:start w:val="1"/>
      <w:numFmt w:val="bullet"/>
      <w:lvlText w:val="o"/>
      <w:lvlJc w:val="left"/>
      <w:pPr>
        <w:ind w:left="17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0AA7DA">
      <w:start w:val="1"/>
      <w:numFmt w:val="bullet"/>
      <w:lvlText w:val="▪"/>
      <w:lvlJc w:val="left"/>
      <w:pPr>
        <w:ind w:left="25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769570">
      <w:start w:val="1"/>
      <w:numFmt w:val="bullet"/>
      <w:lvlText w:val="•"/>
      <w:lvlJc w:val="left"/>
      <w:pPr>
        <w:ind w:left="32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ACBB36">
      <w:start w:val="1"/>
      <w:numFmt w:val="bullet"/>
      <w:lvlText w:val="o"/>
      <w:lvlJc w:val="left"/>
      <w:pPr>
        <w:ind w:left="39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167CC4">
      <w:start w:val="1"/>
      <w:numFmt w:val="bullet"/>
      <w:lvlText w:val="▪"/>
      <w:lvlJc w:val="left"/>
      <w:pPr>
        <w:ind w:left="46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02A604">
      <w:start w:val="1"/>
      <w:numFmt w:val="bullet"/>
      <w:lvlText w:val="•"/>
      <w:lvlJc w:val="left"/>
      <w:pPr>
        <w:ind w:left="53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3057BE">
      <w:start w:val="1"/>
      <w:numFmt w:val="bullet"/>
      <w:lvlText w:val="o"/>
      <w:lvlJc w:val="left"/>
      <w:pPr>
        <w:ind w:left="61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EAFDBC">
      <w:start w:val="1"/>
      <w:numFmt w:val="bullet"/>
      <w:lvlText w:val="▪"/>
      <w:lvlJc w:val="left"/>
      <w:pPr>
        <w:ind w:left="68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5A76733"/>
    <w:multiLevelType w:val="hybridMultilevel"/>
    <w:tmpl w:val="D2746284"/>
    <w:lvl w:ilvl="0" w:tplc="E208DF90">
      <w:start w:val="1"/>
      <w:numFmt w:val="bullet"/>
      <w:lvlText w:val="-"/>
      <w:lvlJc w:val="left"/>
      <w:pPr>
        <w:ind w:left="1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B4F534">
      <w:start w:val="1"/>
      <w:numFmt w:val="bullet"/>
      <w:lvlText w:val="o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9E0EF9C">
      <w:start w:val="1"/>
      <w:numFmt w:val="bullet"/>
      <w:lvlText w:val="▪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10737A">
      <w:start w:val="1"/>
      <w:numFmt w:val="bullet"/>
      <w:lvlText w:val="•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7E7C0E">
      <w:start w:val="1"/>
      <w:numFmt w:val="bullet"/>
      <w:lvlText w:val="o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66B572">
      <w:start w:val="1"/>
      <w:numFmt w:val="bullet"/>
      <w:lvlText w:val="▪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AE0908">
      <w:start w:val="1"/>
      <w:numFmt w:val="bullet"/>
      <w:lvlText w:val="•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48E62C">
      <w:start w:val="1"/>
      <w:numFmt w:val="bullet"/>
      <w:lvlText w:val="o"/>
      <w:lvlJc w:val="left"/>
      <w:pPr>
        <w:ind w:left="6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E0D238">
      <w:start w:val="1"/>
      <w:numFmt w:val="bullet"/>
      <w:lvlText w:val="▪"/>
      <w:lvlJc w:val="left"/>
      <w:pPr>
        <w:ind w:left="6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51590D"/>
    <w:multiLevelType w:val="hybridMultilevel"/>
    <w:tmpl w:val="42FE9506"/>
    <w:lvl w:ilvl="0" w:tplc="B268C7DE">
      <w:start w:val="1"/>
      <w:numFmt w:val="decimal"/>
      <w:pStyle w:val="Nagwek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7E47EE">
      <w:start w:val="1"/>
      <w:numFmt w:val="lowerLetter"/>
      <w:lvlText w:val="%2"/>
      <w:lvlJc w:val="left"/>
      <w:pPr>
        <w:ind w:left="13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2780A">
      <w:start w:val="1"/>
      <w:numFmt w:val="lowerRoman"/>
      <w:lvlText w:val="%3"/>
      <w:lvlJc w:val="left"/>
      <w:pPr>
        <w:ind w:left="20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446234">
      <w:start w:val="1"/>
      <w:numFmt w:val="decimal"/>
      <w:lvlText w:val="%4"/>
      <w:lvlJc w:val="left"/>
      <w:pPr>
        <w:ind w:left="27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8E9D2C">
      <w:start w:val="1"/>
      <w:numFmt w:val="lowerLetter"/>
      <w:lvlText w:val="%5"/>
      <w:lvlJc w:val="left"/>
      <w:pPr>
        <w:ind w:left="34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E81C4A">
      <w:start w:val="1"/>
      <w:numFmt w:val="lowerRoman"/>
      <w:lvlText w:val="%6"/>
      <w:lvlJc w:val="left"/>
      <w:pPr>
        <w:ind w:left="42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CE0FB8">
      <w:start w:val="1"/>
      <w:numFmt w:val="decimal"/>
      <w:lvlText w:val="%7"/>
      <w:lvlJc w:val="left"/>
      <w:pPr>
        <w:ind w:left="4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6896A">
      <w:start w:val="1"/>
      <w:numFmt w:val="lowerLetter"/>
      <w:lvlText w:val="%8"/>
      <w:lvlJc w:val="left"/>
      <w:pPr>
        <w:ind w:left="5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A224CC">
      <w:start w:val="1"/>
      <w:numFmt w:val="lowerRoman"/>
      <w:lvlText w:val="%9"/>
      <w:lvlJc w:val="left"/>
      <w:pPr>
        <w:ind w:left="6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16D4E9B"/>
    <w:multiLevelType w:val="hybridMultilevel"/>
    <w:tmpl w:val="898062FC"/>
    <w:lvl w:ilvl="0" w:tplc="B844B9D0">
      <w:start w:val="1"/>
      <w:numFmt w:val="lowerLetter"/>
      <w:lvlText w:val="%1)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E4742E">
      <w:start w:val="1"/>
      <w:numFmt w:val="lowerLetter"/>
      <w:lvlText w:val="%2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A4EBB0">
      <w:start w:val="1"/>
      <w:numFmt w:val="lowerRoman"/>
      <w:lvlText w:val="%3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7C5F10">
      <w:start w:val="1"/>
      <w:numFmt w:val="decimal"/>
      <w:lvlText w:val="%4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82F950">
      <w:start w:val="1"/>
      <w:numFmt w:val="lowerLetter"/>
      <w:lvlText w:val="%5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B27480">
      <w:start w:val="1"/>
      <w:numFmt w:val="lowerRoman"/>
      <w:lvlText w:val="%6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EC427E">
      <w:start w:val="1"/>
      <w:numFmt w:val="decimal"/>
      <w:lvlText w:val="%7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8075A4">
      <w:start w:val="1"/>
      <w:numFmt w:val="lowerLetter"/>
      <w:lvlText w:val="%8"/>
      <w:lvlJc w:val="left"/>
      <w:pPr>
        <w:ind w:left="6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02961A">
      <w:start w:val="1"/>
      <w:numFmt w:val="lowerRoman"/>
      <w:lvlText w:val="%9"/>
      <w:lvlJc w:val="left"/>
      <w:pPr>
        <w:ind w:left="6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2749FF"/>
    <w:multiLevelType w:val="hybridMultilevel"/>
    <w:tmpl w:val="0F5C8D44"/>
    <w:lvl w:ilvl="0" w:tplc="DF52CDD6">
      <w:start w:val="1"/>
      <w:numFmt w:val="bullet"/>
      <w:lvlText w:val=""/>
      <w:lvlJc w:val="left"/>
      <w:pPr>
        <w:ind w:left="10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6E1318">
      <w:start w:val="1"/>
      <w:numFmt w:val="bullet"/>
      <w:lvlText w:val="o"/>
      <w:lvlJc w:val="left"/>
      <w:pPr>
        <w:ind w:left="14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34126A">
      <w:start w:val="1"/>
      <w:numFmt w:val="bullet"/>
      <w:lvlText w:val="▪"/>
      <w:lvlJc w:val="left"/>
      <w:pPr>
        <w:ind w:left="21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0008F4">
      <w:start w:val="1"/>
      <w:numFmt w:val="bullet"/>
      <w:lvlText w:val="•"/>
      <w:lvlJc w:val="left"/>
      <w:pPr>
        <w:ind w:left="28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E6A0A0">
      <w:start w:val="1"/>
      <w:numFmt w:val="bullet"/>
      <w:lvlText w:val="o"/>
      <w:lvlJc w:val="left"/>
      <w:pPr>
        <w:ind w:left="36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50C8EE">
      <w:start w:val="1"/>
      <w:numFmt w:val="bullet"/>
      <w:lvlText w:val="▪"/>
      <w:lvlJc w:val="left"/>
      <w:pPr>
        <w:ind w:left="43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E08F6">
      <w:start w:val="1"/>
      <w:numFmt w:val="bullet"/>
      <w:lvlText w:val="•"/>
      <w:lvlJc w:val="left"/>
      <w:pPr>
        <w:ind w:left="50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72DA92">
      <w:start w:val="1"/>
      <w:numFmt w:val="bullet"/>
      <w:lvlText w:val="o"/>
      <w:lvlJc w:val="left"/>
      <w:pPr>
        <w:ind w:left="57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9A9382">
      <w:start w:val="1"/>
      <w:numFmt w:val="bullet"/>
      <w:lvlText w:val="▪"/>
      <w:lvlJc w:val="left"/>
      <w:pPr>
        <w:ind w:left="6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B316CD4"/>
    <w:multiLevelType w:val="hybridMultilevel"/>
    <w:tmpl w:val="8D741954"/>
    <w:lvl w:ilvl="0" w:tplc="2668B166">
      <w:start w:val="1"/>
      <w:numFmt w:val="bullet"/>
      <w:lvlText w:val="-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16C72B0">
      <w:start w:val="1"/>
      <w:numFmt w:val="bullet"/>
      <w:lvlText w:val="o"/>
      <w:lvlJc w:val="left"/>
      <w:pPr>
        <w:ind w:left="1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3EDF3A">
      <w:start w:val="1"/>
      <w:numFmt w:val="bullet"/>
      <w:lvlText w:val="▪"/>
      <w:lvlJc w:val="left"/>
      <w:pPr>
        <w:ind w:left="2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E2D3A8">
      <w:start w:val="1"/>
      <w:numFmt w:val="bullet"/>
      <w:lvlText w:val="•"/>
      <w:lvlJc w:val="left"/>
      <w:pPr>
        <w:ind w:left="3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5CE028">
      <w:start w:val="1"/>
      <w:numFmt w:val="bullet"/>
      <w:lvlText w:val="o"/>
      <w:lvlJc w:val="left"/>
      <w:pPr>
        <w:ind w:left="3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547B0C">
      <w:start w:val="1"/>
      <w:numFmt w:val="bullet"/>
      <w:lvlText w:val="▪"/>
      <w:lvlJc w:val="left"/>
      <w:pPr>
        <w:ind w:left="46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F07744">
      <w:start w:val="1"/>
      <w:numFmt w:val="bullet"/>
      <w:lvlText w:val="•"/>
      <w:lvlJc w:val="left"/>
      <w:pPr>
        <w:ind w:left="54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7032C6">
      <w:start w:val="1"/>
      <w:numFmt w:val="bullet"/>
      <w:lvlText w:val="o"/>
      <w:lvlJc w:val="left"/>
      <w:pPr>
        <w:ind w:left="61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1CE4D4">
      <w:start w:val="1"/>
      <w:numFmt w:val="bullet"/>
      <w:lvlText w:val="▪"/>
      <w:lvlJc w:val="left"/>
      <w:pPr>
        <w:ind w:left="6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774"/>
    <w:rsid w:val="00143052"/>
    <w:rsid w:val="0019322F"/>
    <w:rsid w:val="001A0F89"/>
    <w:rsid w:val="00201774"/>
    <w:rsid w:val="004A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7955764-27CA-4F89-85D9-0BF011D8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/>
      <w:ind w:left="708" w:firstLine="2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9"/>
      </w:numPr>
      <w:spacing w:after="108" w:line="265" w:lineRule="auto"/>
      <w:ind w:left="368" w:hanging="10"/>
      <w:jc w:val="both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1711</Words>
  <Characters>10270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Kamiński</dc:creator>
  <cp:keywords/>
  <cp:lastModifiedBy>Artur Kamiński</cp:lastModifiedBy>
  <cp:revision>5</cp:revision>
  <dcterms:created xsi:type="dcterms:W3CDTF">2019-07-08T15:32:00Z</dcterms:created>
  <dcterms:modified xsi:type="dcterms:W3CDTF">2019-07-08T15:46:00Z</dcterms:modified>
</cp:coreProperties>
</file>